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08685869"/>
    <w:p w:rsidR="006B2F92" w:rsidRDefault="007F61AE">
      <w:pPr>
        <w:pStyle w:val="af5"/>
        <w:rPr>
          <w:sz w:val="52"/>
          <w:szCs w:val="52"/>
        </w:rPr>
      </w:pPr>
      <w:r>
        <w:rPr>
          <w:noProof/>
          <w:color w:val="4F81BD" w:themeColor="accent1"/>
          <w:sz w:val="36"/>
          <w:szCs w:val="36"/>
        </w:rPr>
        <mc:AlternateContent>
          <mc:Choice Requires="wpg">
            <w:drawing>
              <wp:anchor distT="0" distB="0" distL="114300" distR="114300" simplePos="0" relativeHeight="251659264" behindDoc="1" locked="0" layoutInCell="1" allowOverlap="1">
                <wp:simplePos x="0" y="0"/>
                <wp:positionH relativeFrom="page">
                  <wp:posOffset>717550</wp:posOffset>
                </wp:positionH>
                <wp:positionV relativeFrom="page">
                  <wp:posOffset>1690370</wp:posOffset>
                </wp:positionV>
                <wp:extent cx="6097905" cy="5696585"/>
                <wp:effectExtent l="0" t="0" r="0" b="0"/>
                <wp:wrapNone/>
                <wp:docPr id="63" name="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097685" cy="5696585"/>
                          <a:chOff x="0" y="0"/>
                          <a:chExt cx="4329113" cy="4491038"/>
                        </a:xfrm>
                        <a:solidFill>
                          <a:schemeClr val="tx2">
                            <a:lumMod val="60000"/>
                            <a:lumOff val="40000"/>
                          </a:schemeClr>
                        </a:solidFill>
                      </wpg:grpSpPr>
                      <wps:wsp>
                        <wps:cNvPr id="64" name="任意多边形 64"/>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wps:wsp>
                      <wps:wsp>
                        <wps:cNvPr id="65" name="任意多边形 65"/>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wps:wsp>
                      <wps:wsp>
                        <wps:cNvPr id="66" name="任意多边形 66"/>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wps:wsp>
                      <wps:wsp>
                        <wps:cNvPr id="67" name="任意多边形 67"/>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wps:wsp>
                      <wps:wsp>
                        <wps:cNvPr id="68" name="任意多边形 68"/>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wps:wsp>
                    </wpg:wgp>
                  </a:graphicData>
                </a:graphic>
                <wp14:sizeRelH relativeFrom="page">
                  <wp14:pctWidth>0</wp14:pctWidth>
                </wp14:sizeRelH>
                <wp14:sizeRelV relativeFrom="page">
                  <wp14:pctHeight>56600</wp14:pctHeight>
                </wp14:sizeRelV>
              </wp:anchor>
            </w:drawing>
          </mc:Choice>
          <mc:Fallback xmlns:wpsCustomData="http://www.wps.cn/officeDocument/2013/wpsCustomData">
            <w:pict>
              <v:group id="组 2" o:spid="_x0000_s1026" o:spt="203" style="position:absolute;left:0pt;margin-left:56.5pt;margin-top:133.1pt;height:448.55pt;width:480.15pt;mso-position-horizontal-relative:page;mso-position-vertical-relative:page;z-index:-251657216;mso-width-relative:page;mso-height-relative:page;mso-height-percent:566;" coordsize="4329113,4491038" o:gfxdata="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">
                <o:lock v:ext="edit" aspectratio="t"/>
                <v:shape id="_x0000_s1026" o:spid="_x0000_s1026" o:spt="100" style="position:absolute;left:1501775;top:0;height:2835275;width:2827338;" filled="t" stroked="f" coordsize="1781,1786" o:gfxdata="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HwCG/&#10;AAAA2wAAAA8AAAAAAAAAAQAgAAAAIgAAAGRycy9kb3ducmV2LnhtbFBLAQIUABQAAAAIAIdO4kAz&#10;LwWeOwAAADkAAAAQAAAAAAAAAAEAIAAAAA4BAABkcnMvc2hhcGV4bWwueG1sUEsFBgAAAAAGAAYA&#10;WwEAALgDAAAAAA==&#10;" path="m4,1786l0,1782,1776,0,1781,5,4,1786xe">
                  <v:path o:connectlocs="6350,2835275;0,2828925;2819400,0;2827338,7937;6350,2835275" o:connectangles="0,0,0,0,0"/>
                  <v:fill on="t" focussize="0,0"/>
                  <v:stroke on="f"/>
                  <v:imagedata o:title=""/>
                  <o:lock v:ext="edit" aspectratio="f"/>
                </v:shape>
                <v:shape id="_x0000_s1026" o:spid="_x0000_s1026" o:spt="100" style="position:absolute;left:782637;top:227013;height:3546475;width:3546475;" filled="t" stroked="f" coordsize="2234,2234" o:gfxdata="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qsj+O8AAAA&#10;2wAAAA8AAAAAAAAAAQAgAAAAIgAAAGRycy9kb3ducmV2LnhtbFBLAQIUABQAAAAIAIdO4kAzLwWe&#10;OwAAADkAAAAQAAAAAAAAAAEAIAAAAAsBAABkcnMvc2hhcGV4bWwueG1sUEsFBgAAAAAGAAYAWwEA&#10;ALUDAAAAAA==&#10;" path="m5,2234l0,2229,2229,0,2234,5,5,2234xe">
                  <v:path o:connectlocs="7937,3546475;0,3538537;3538537,0;3546475,7937;7937,3546475" o:connectangles="0,0,0,0,0"/>
                  <v:fill on="t" focussize="0,0"/>
                  <v:stroke on="f"/>
                  <v:imagedata o:title=""/>
                  <o:lock v:ext="edit" aspectratio="f"/>
                </v:shape>
                <v:shape id="_x0000_s1026" o:spid="_x0000_s1026" o:spt="100" style="position:absolute;left:841375;top:109538;height:3487738;width:3487738;" filled="t" stroked="f" coordsize="2197,2197" o:gfxdata="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tsi0bsAAADb&#10;AAAADwAAAAAAAAABACAAAAAiAAAAZHJzL2Rvd25yZXYueG1sUEsBAhQAFAAAAAgAh07iQDMvBZ47&#10;AAAAOQAAABAAAAAAAAAAAQAgAAAACgEAAGRycy9zaGFwZXhtbC54bWxQSwUGAAAAAAYABgBbAQAA&#10;tAMAAAAA&#10;" path="m9,2197l0,2193,2188,0,2197,10,9,2197xe">
                  <v:path o:connectlocs="14287,3487738;0,3481387;3473450,0;3487738,15875;14287,3487738" o:connectangles="0,0,0,0,0"/>
                  <v:fill on="t" focussize="0,0"/>
                  <v:stroke on="f"/>
                  <v:imagedata o:title=""/>
                  <o:lock v:ext="edit" aspectratio="f"/>
                </v:shape>
                <v:shape id="_x0000_s1026" o:spid="_x0000_s1026" o:spt="100" style="position:absolute;left:1216025;top:498475;height:3121025;width:3113088;" filled="t" stroked="f" coordsize="1961,1966" o:gfxdata="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WY47sAAADb&#10;AAAADwAAAAAAAAABACAAAAAiAAAAZHJzL2Rvd25yZXYueG1sUEsBAhQAFAAAAAgAh07iQDMvBZ47&#10;AAAAOQAAABAAAAAAAAAAAQAgAAAACgEAAGRycy9zaGFwZXhtbC54bWxQSwUGAAAAAAYABgBbAQAA&#10;tAMAAAAA&#10;" path="m9,1966l0,1957,1952,0,1961,9,9,1966xe">
                  <v:path o:connectlocs="14287,3121025;0,3106737;3098800,0;3113088,14287;14287,3121025" o:connectangles="0,0,0,0,0"/>
                  <v:fill on="t" focussize="0,0"/>
                  <v:stroke on="f"/>
                  <v:imagedata o:title=""/>
                  <o:lock v:ext="edit" aspectratio="f"/>
                </v:shape>
                <v:shape id="_x0000_s1026" o:spid="_x0000_s1026" o:spt="100" style="position:absolute;left:0;top:153988;height:4337050;width:4329113;" filled="t" stroked="f" coordsize="2727,2732" o:gfxdata="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MQ4EjS2AAAA2wAAAA8A&#10;AAAAAAAAAQAgAAAAIgAAAGRycy9kb3ducmV2LnhtbFBLAQIUABQAAAAIAIdO4kAzLwWeOwAAADkA&#10;AAAQAAAAAAAAAAEAIAAAAAUBAABkcnMvc2hhcGV4bWwueG1sUEsFBgAAAAAGAAYAWwEAAK8DAAAA&#10;AA==&#10;" path="m0,2732l0,2728,2722,0,2727,5,0,2732xe">
                  <v:path o:connectlocs="0,4337050;0,4330700;4321175,0;4329113,7937;0,4337050" o:connectangles="0,0,0,0,0"/>
                  <v:fill on="t" focussize="0,0"/>
                  <v:stroke on="f"/>
                  <v:imagedata o:title=""/>
                  <o:lock v:ext="edit" aspectratio="f"/>
                </v:shape>
              </v:group>
            </w:pict>
          </mc:Fallback>
        </mc:AlternateContent>
      </w:r>
      <w:r>
        <w:rPr>
          <w:noProof/>
          <w:color w:val="4F81BD" w:themeColor="accent1"/>
          <w:sz w:val="56"/>
          <w:szCs w:val="52"/>
        </w:rPr>
        <mc:AlternateContent>
          <mc:Choice Requires="wpg">
            <w:drawing>
              <wp:anchor distT="0" distB="0" distL="114300" distR="114300" simplePos="0" relativeHeight="251660288" behindDoc="1" locked="0" layoutInCell="1" allowOverlap="1">
                <wp:simplePos x="0" y="0"/>
                <wp:positionH relativeFrom="page">
                  <wp:posOffset>717550</wp:posOffset>
                </wp:positionH>
                <wp:positionV relativeFrom="page">
                  <wp:posOffset>1690370</wp:posOffset>
                </wp:positionV>
                <wp:extent cx="6097905" cy="5696585"/>
                <wp:effectExtent l="0" t="0" r="0" b="0"/>
                <wp:wrapNone/>
                <wp:docPr id="2" name="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097685" cy="5696585"/>
                          <a:chOff x="0" y="0"/>
                          <a:chExt cx="4329113" cy="4491038"/>
                        </a:xfrm>
                        <a:solidFill>
                          <a:schemeClr val="tx2">
                            <a:lumMod val="60000"/>
                            <a:lumOff val="40000"/>
                          </a:schemeClr>
                        </a:solidFill>
                      </wpg:grpSpPr>
                      <wps:wsp>
                        <wps:cNvPr id="4" name="任意多边形 4"/>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wps:wsp>
                      <wps:wsp>
                        <wps:cNvPr id="6" name="任意多边形 6"/>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wps:wsp>
                      <wps:wsp>
                        <wps:cNvPr id="7" name="任意多边形 7"/>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wps:wsp>
                      <wps:wsp>
                        <wps:cNvPr id="8" name="任意多边形 8"/>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wps:wsp>
                      <wps:wsp>
                        <wps:cNvPr id="9" name="任意多边形 9"/>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wps:wsp>
                    </wpg:wgp>
                  </a:graphicData>
                </a:graphic>
                <wp14:sizeRelH relativeFrom="page">
                  <wp14:pctWidth>0</wp14:pctWidth>
                </wp14:sizeRelH>
                <wp14:sizeRelV relativeFrom="page">
                  <wp14:pctHeight>56600</wp14:pctHeight>
                </wp14:sizeRelV>
              </wp:anchor>
            </w:drawing>
          </mc:Choice>
          <mc:Fallback xmlns:wpsCustomData="http://www.wps.cn/officeDocument/2013/wpsCustomData">
            <w:pict>
              <v:group id="组 2" o:spid="_x0000_s1026" o:spt="203" style="position:absolute;left:0pt;margin-left:56.5pt;margin-top:133.1pt;height:448.55pt;width:480.15pt;mso-position-horizontal-relative:page;mso-position-vertical-relative:page;z-index:-251656192;mso-width-relative:page;mso-height-relative:page;mso-height-percent:566;" coordsize="4329113,4491038" o:gfxdata="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">
                <o:lock v:ext="edit" aspectratio="t"/>
                <v:shape id="_x0000_s1026" o:spid="_x0000_s1026" o:spt="100" style="position:absolute;left:1501775;top:0;height:2835275;width:2827338;" filled="t" stroked="f" coordsize="1781,1786" o:gfxdata="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DfRu/&#10;AAAA2gAAAA8AAAAAAAAAAQAgAAAAIgAAAGRycy9kb3ducmV2LnhtbFBLAQIUABQAAAAIAIdO4kAz&#10;LwWeOwAAADkAAAAQAAAAAAAAAAEAIAAAAA4BAABkcnMvc2hhcGV4bWwueG1sUEsFBgAAAAAGAAYA&#10;WwEAALgDAAAAAA==&#10;" path="m4,1786l0,1782,1776,0,1781,5,4,1786xe">
                  <v:path o:connectlocs="6350,2835275;0,2828925;2819400,0;2827338,7937;6350,2835275" o:connectangles="0,0,0,0,0"/>
                  <v:fill on="t" focussize="0,0"/>
                  <v:stroke on="f"/>
                  <v:imagedata o:title=""/>
                  <o:lock v:ext="edit" aspectratio="f"/>
                </v:shape>
                <v:shape id="_x0000_s1026" o:spid="_x0000_s1026" o:spt="100" style="position:absolute;left:782637;top:227013;height:3546475;width:3546475;" filled="t" stroked="f" coordsize="2234,2234" o:gfxdata="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GnK68AAAA&#10;2gAAAA8AAAAAAAAAAQAgAAAAIgAAAGRycy9kb3ducmV2LnhtbFBLAQIUABQAAAAIAIdO4kAzLwWe&#10;OwAAADkAAAAQAAAAAAAAAAEAIAAAAAsBAABkcnMvc2hhcGV4bWwueG1sUEsFBgAAAAAGAAYAWwEA&#10;ALUDAAAAAA==&#10;" path="m5,2234l0,2229,2229,0,2234,5,5,2234xe">
                  <v:path o:connectlocs="7937,3546475;0,3538537;3538537,0;3546475,7937;7937,3546475" o:connectangles="0,0,0,0,0"/>
                  <v:fill on="t" focussize="0,0"/>
                  <v:stroke on="f"/>
                  <v:imagedata o:title=""/>
                  <o:lock v:ext="edit" aspectratio="f"/>
                </v:shape>
                <v:shape id="_x0000_s1026" o:spid="_x0000_s1026" o:spt="100" style="position:absolute;left:841375;top:109538;height:3487738;width:3487738;" filled="t" stroked="f" coordsize="2197,2197" o:gfxdata="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wNm8AAAA&#10;2gAAAA8AAAAAAAAAAQAgAAAAIgAAAGRycy9kb3ducmV2LnhtbFBLAQIUABQAAAAIAIdO4kAzLwWe&#10;OwAAADkAAAAQAAAAAAAAAAEAIAAAAAsBAABkcnMvc2hhcGV4bWwueG1sUEsFBgAAAAAGAAYAWwEA&#10;ALUDAAAAAA==&#10;" path="m9,2197l0,2193,2188,0,2197,10,9,2197xe">
                  <v:path o:connectlocs="14287,3487738;0,3481387;3473450,0;3487738,15875;14287,3487738" o:connectangles="0,0,0,0,0"/>
                  <v:fill on="t" focussize="0,0"/>
                  <v:stroke on="f"/>
                  <v:imagedata o:title=""/>
                  <o:lock v:ext="edit" aspectratio="f"/>
                </v:shape>
                <v:shape id="_x0000_s1026" o:spid="_x0000_s1026" o:spt="100" style="position:absolute;left:1216025;top:498475;height:3121025;width:3113088;" filled="t" stroked="f" coordsize="1961,1966" o:gfxdata="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DWogItAAAANoAAAAPAAAA&#10;AAAAAAEAIAAAACIAAABkcnMvZG93bnJldi54bWxQSwECFAAUAAAACACHTuJAMy8FnjsAAAA5AAAA&#10;EAAAAAAAAAABACAAAAADAQAAZHJzL3NoYXBleG1sLnhtbFBLBQYAAAAABgAGAFsBAACtAwAAAAA=&#10;" path="m9,1966l0,1957,1952,0,1961,9,9,1966xe">
                  <v:path o:connectlocs="14287,3121025;0,3106737;3098800,0;3113088,14287;14287,3121025" o:connectangles="0,0,0,0,0"/>
                  <v:fill on="t" focussize="0,0"/>
                  <v:stroke on="f"/>
                  <v:imagedata o:title=""/>
                  <o:lock v:ext="edit" aspectratio="f"/>
                </v:shape>
                <v:shape id="_x0000_s1026" o:spid="_x0000_s1026" o:spt="100" style="position:absolute;left:0;top:153988;height:4337050;width:4329113;" filled="t" stroked="f" coordsize="2727,2732" o:gfxdata="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s02oe8AAAA&#10;2gAAAA8AAAAAAAAAAQAgAAAAIgAAAGRycy9kb3ducmV2LnhtbFBLAQIUABQAAAAIAIdO4kAzLwWe&#10;OwAAADkAAAAQAAAAAAAAAAEAIAAAAAsBAABkcnMvc2hhcGV4bWwueG1sUEsFBgAAAAAGAAYAWwEA&#10;ALUDAAAAAA==&#10;" path="m0,2732l0,2728,2722,0,2727,5,0,2732xe">
                  <v:path o:connectlocs="0,4337050;0,4330700;4321175,0;4329113,7937;0,4337050" o:connectangles="0,0,0,0,0"/>
                  <v:fill on="t" focussize="0,0"/>
                  <v:stroke on="f"/>
                  <v:imagedata o:title=""/>
                  <o:lock v:ext="edit" aspectratio="f"/>
                </v:shape>
              </v:group>
            </w:pict>
          </mc:Fallback>
        </mc:AlternateContent>
      </w:r>
      <w:r>
        <w:rPr>
          <w:rFonts w:hint="eastAsia"/>
          <w:sz w:val="56"/>
          <w:szCs w:val="52"/>
        </w:rPr>
        <w:t>奇安</w:t>
      </w:r>
      <w:proofErr w:type="gramStart"/>
      <w:r>
        <w:rPr>
          <w:rFonts w:hint="eastAsia"/>
          <w:sz w:val="56"/>
          <w:szCs w:val="52"/>
        </w:rPr>
        <w:t>信网神</w:t>
      </w:r>
      <w:proofErr w:type="gramEnd"/>
      <w:r>
        <w:rPr>
          <w:rFonts w:hint="eastAsia"/>
          <w:sz w:val="56"/>
          <w:szCs w:val="52"/>
        </w:rPr>
        <w:t>安全分析与管理系统</w:t>
      </w:r>
    </w:p>
    <w:p w:rsidR="006B2F92" w:rsidRDefault="007F61AE">
      <w:pPr>
        <w:pStyle w:val="af5"/>
      </w:pPr>
      <w:r>
        <w:rPr>
          <w:rFonts w:hint="eastAsia"/>
        </w:rPr>
        <w:t>SP</w:t>
      </w:r>
      <w:r>
        <w:rPr>
          <w:rFonts w:hint="eastAsia"/>
        </w:rPr>
        <w:t>版本升级指导手册</w:t>
      </w:r>
    </w:p>
    <w:p w:rsidR="006B2F92" w:rsidRDefault="006B2F92">
      <w:pPr>
        <w:pStyle w:val="af3"/>
        <w:ind w:left="0"/>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ind w:firstLine="160"/>
        <w:rPr>
          <w:rFonts w:ascii="Arial" w:hAnsi="Arial"/>
          <w:lang w:eastAsia="zh-CN"/>
        </w:rPr>
      </w:pPr>
    </w:p>
    <w:p w:rsidR="006B2F92" w:rsidRDefault="006B2F92">
      <w:pPr>
        <w:pStyle w:val="Version"/>
        <w:rPr>
          <w:rFonts w:ascii="Arial" w:hAnsi="Arial"/>
          <w:lang w:eastAsia="zh-CN"/>
        </w:rPr>
      </w:pPr>
    </w:p>
    <w:p w:rsidR="006B2F92" w:rsidRDefault="007F61AE">
      <w:pPr>
        <w:pStyle w:val="Version"/>
        <w:ind w:firstLine="160"/>
        <w:rPr>
          <w:rFonts w:ascii="Arial" w:eastAsia="黑体" w:hAnsi="Arial"/>
          <w:kern w:val="2"/>
          <w:sz w:val="21"/>
          <w:szCs w:val="20"/>
          <w:lang w:eastAsia="zh-CN"/>
        </w:rPr>
      </w:pPr>
      <w:r>
        <w:rPr>
          <w:rFonts w:ascii="Arial" w:eastAsia="黑体" w:hAnsi="Arial" w:hint="eastAsia"/>
          <w:kern w:val="2"/>
          <w:sz w:val="21"/>
          <w:szCs w:val="20"/>
          <w:lang w:eastAsia="zh-CN"/>
        </w:rPr>
        <w:t>产品版本：</w:t>
      </w:r>
      <w:r>
        <w:rPr>
          <w:rFonts w:ascii="Arial" w:eastAsia="黑体" w:hAnsi="Arial" w:hint="eastAsia"/>
          <w:kern w:val="2"/>
          <w:sz w:val="21"/>
          <w:szCs w:val="20"/>
          <w:lang w:eastAsia="zh-CN"/>
        </w:rPr>
        <w:t>NGSOC</w:t>
      </w:r>
      <w:r>
        <w:rPr>
          <w:rFonts w:ascii="Arial" w:eastAsia="黑体" w:hAnsi="Arial"/>
          <w:kern w:val="2"/>
          <w:sz w:val="21"/>
          <w:szCs w:val="20"/>
          <w:lang w:eastAsia="zh-CN"/>
        </w:rPr>
        <w:t>-LV</w:t>
      </w:r>
      <w:r>
        <w:rPr>
          <w:rFonts w:ascii="Arial" w:eastAsia="黑体" w:hAnsi="Arial" w:hint="eastAsia"/>
          <w:kern w:val="2"/>
          <w:sz w:val="21"/>
          <w:szCs w:val="20"/>
          <w:lang w:eastAsia="zh-CN"/>
        </w:rPr>
        <w:t>_</w:t>
      </w:r>
      <w:r>
        <w:rPr>
          <w:rFonts w:ascii="Arial" w:eastAsia="黑体" w:hAnsi="Arial"/>
          <w:kern w:val="2"/>
          <w:sz w:val="21"/>
          <w:szCs w:val="20"/>
          <w:lang w:eastAsia="zh-CN"/>
        </w:rPr>
        <w:t>4.12.1</w:t>
      </w:r>
      <w:r>
        <w:rPr>
          <w:rFonts w:ascii="Arial" w:eastAsia="黑体" w:hAnsi="Arial" w:hint="eastAsia"/>
          <w:kern w:val="2"/>
          <w:sz w:val="21"/>
          <w:szCs w:val="20"/>
          <w:lang w:eastAsia="zh-CN"/>
        </w:rPr>
        <w:t>SP</w:t>
      </w:r>
      <w:r w:rsidR="00F83D3B">
        <w:rPr>
          <w:rFonts w:ascii="Arial" w:eastAsia="黑体" w:hAnsi="Arial"/>
          <w:kern w:val="2"/>
          <w:sz w:val="21"/>
          <w:szCs w:val="20"/>
          <w:lang w:eastAsia="zh-CN"/>
        </w:rPr>
        <w:t>6</w:t>
      </w:r>
    </w:p>
    <w:p w:rsidR="006B2F92" w:rsidRDefault="007F61AE">
      <w:pPr>
        <w:pStyle w:val="af7"/>
      </w:pPr>
      <w:r>
        <w:rPr>
          <w:rFonts w:hint="eastAsia"/>
        </w:rPr>
        <w:t>文档版本：</w:t>
      </w:r>
      <w:r>
        <w:t>v</w:t>
      </w:r>
      <w:r>
        <w:rPr>
          <w:rFonts w:hint="eastAsia"/>
        </w:rPr>
        <w:t>2</w:t>
      </w:r>
      <w:r>
        <w:t>.0</w:t>
      </w:r>
    </w:p>
    <w:p w:rsidR="006B2F92" w:rsidRDefault="007F61AE">
      <w:pPr>
        <w:pStyle w:val="af7"/>
      </w:pPr>
      <w:r>
        <w:rPr>
          <w:rFonts w:hint="eastAsia"/>
        </w:rPr>
        <w:t>发布日期：</w:t>
      </w:r>
      <w:r>
        <w:rPr>
          <w:rFonts w:hint="eastAsia"/>
        </w:rPr>
        <w:t>202</w:t>
      </w:r>
      <w:r>
        <w:t>4</w:t>
      </w:r>
      <w:r>
        <w:rPr>
          <w:rFonts w:hint="eastAsia"/>
        </w:rPr>
        <w:t>年</w:t>
      </w:r>
      <w:r w:rsidR="00F83D3B">
        <w:t>10</w:t>
      </w:r>
      <w:r>
        <w:rPr>
          <w:rFonts w:hint="eastAsia"/>
        </w:rPr>
        <w:t>月</w:t>
      </w:r>
      <w:r w:rsidR="00F83D3B">
        <w:t>31</w:t>
      </w:r>
      <w:r>
        <w:rPr>
          <w:rFonts w:hint="eastAsia"/>
        </w:rPr>
        <w:t>日</w:t>
      </w:r>
    </w:p>
    <w:p w:rsidR="006B2F92" w:rsidRDefault="006B2F92">
      <w:pPr>
        <w:pStyle w:val="Version"/>
        <w:rPr>
          <w:rFonts w:ascii="Arial" w:hAnsi="Arial"/>
          <w:lang w:eastAsia="zh-CN"/>
        </w:rPr>
      </w:pPr>
    </w:p>
    <w:p w:rsidR="006B2F92" w:rsidRDefault="006B2F92">
      <w:pPr>
        <w:pStyle w:val="Version"/>
        <w:rPr>
          <w:rFonts w:ascii="Arial" w:hAnsi="Arial"/>
          <w:lang w:eastAsia="zh-CN"/>
        </w:rPr>
      </w:pPr>
    </w:p>
    <w:tbl>
      <w:tblPr>
        <w:tblW w:w="9597" w:type="dxa"/>
        <w:tblInd w:w="108" w:type="dxa"/>
        <w:tblLayout w:type="fixed"/>
        <w:tblLook w:val="04A0" w:firstRow="1" w:lastRow="0" w:firstColumn="1" w:lastColumn="0" w:noHBand="0" w:noVBand="1"/>
      </w:tblPr>
      <w:tblGrid>
        <w:gridCol w:w="6300"/>
        <w:gridCol w:w="3297"/>
      </w:tblGrid>
      <w:tr w:rsidR="006B2F92">
        <w:trPr>
          <w:trHeight w:val="957"/>
        </w:trPr>
        <w:tc>
          <w:tcPr>
            <w:tcW w:w="6300" w:type="dxa"/>
          </w:tcPr>
          <w:p w:rsidR="006B2F92" w:rsidRDefault="006B2F92">
            <w:pPr>
              <w:pStyle w:val="Version"/>
              <w:rPr>
                <w:rFonts w:ascii="Arial" w:eastAsia="黑体" w:hAnsi="Arial"/>
                <w:kern w:val="2"/>
                <w:sz w:val="24"/>
                <w:szCs w:val="24"/>
                <w:lang w:eastAsia="zh-CN"/>
              </w:rPr>
            </w:pPr>
          </w:p>
          <w:p w:rsidR="006B2F92" w:rsidRDefault="006B2F92">
            <w:pPr>
              <w:pStyle w:val="Version"/>
              <w:rPr>
                <w:rFonts w:ascii="Arial" w:eastAsia="黑体" w:hAnsi="Arial"/>
                <w:kern w:val="2"/>
                <w:sz w:val="24"/>
                <w:szCs w:val="24"/>
                <w:lang w:eastAsia="zh-CN"/>
              </w:rPr>
            </w:pPr>
          </w:p>
        </w:tc>
        <w:tc>
          <w:tcPr>
            <w:tcW w:w="3297" w:type="dxa"/>
            <w:vAlign w:val="center"/>
          </w:tcPr>
          <w:p w:rsidR="006B2F92" w:rsidRDefault="007F61AE">
            <w:pPr>
              <w:pStyle w:val="Version"/>
              <w:spacing w:line="240" w:lineRule="auto"/>
              <w:jc w:val="right"/>
              <w:rPr>
                <w:rFonts w:ascii="Arial" w:hAnsi="Arial"/>
                <w:iCs/>
                <w:szCs w:val="24"/>
                <w:lang w:eastAsia="zh-CN"/>
              </w:rPr>
            </w:pPr>
            <w:r>
              <w:rPr>
                <w:noProof/>
                <w:lang w:eastAsia="zh-CN"/>
              </w:rPr>
              <w:drawing>
                <wp:inline distT="0" distB="0" distL="0" distR="0">
                  <wp:extent cx="1409700" cy="48260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9700" cy="482600"/>
                          </a:xfrm>
                          <a:prstGeom prst="rect">
                            <a:avLst/>
                          </a:prstGeom>
                        </pic:spPr>
                      </pic:pic>
                    </a:graphicData>
                  </a:graphic>
                </wp:inline>
              </w:drawing>
            </w:r>
          </w:p>
        </w:tc>
      </w:tr>
    </w:tbl>
    <w:p w:rsidR="006B2F92" w:rsidRDefault="006B2F92">
      <w:pPr>
        <w:sectPr w:rsidR="006B2F92">
          <w:headerReference w:type="even" r:id="rId14"/>
          <w:headerReference w:type="default" r:id="rId15"/>
          <w:footerReference w:type="even" r:id="rId16"/>
          <w:footerReference w:type="default" r:id="rId17"/>
          <w:headerReference w:type="first" r:id="rId18"/>
          <w:footerReference w:type="first" r:id="rId19"/>
          <w:pgSz w:w="11907" w:h="16160"/>
          <w:pgMar w:top="1247" w:right="1134" w:bottom="1247" w:left="1134" w:header="851" w:footer="851" w:gutter="0"/>
          <w:pgNumType w:fmt="lowerRoman" w:start="1"/>
          <w:cols w:space="425"/>
          <w:titlePg/>
          <w:docGrid w:type="lines" w:linePitch="312"/>
        </w:sectPr>
      </w:pPr>
    </w:p>
    <w:p w:rsidR="006B2F92" w:rsidRDefault="007F61AE">
      <w:pPr>
        <w:rPr>
          <w:rFonts w:ascii="黑体" w:eastAsia="黑体" w:hAnsi="黑体"/>
          <w:b/>
        </w:rPr>
      </w:pPr>
      <w:r>
        <w:rPr>
          <w:rFonts w:ascii="黑体" w:eastAsia="黑体" w:hAnsi="黑体" w:hint="eastAsia"/>
          <w:b/>
        </w:rPr>
        <w:lastRenderedPageBreak/>
        <w:t>版权声明</w:t>
      </w:r>
    </w:p>
    <w:p w:rsidR="006B2F92" w:rsidRDefault="007F61AE">
      <w:pPr>
        <w:pStyle w:val="Version"/>
        <w:ind w:leftChars="300" w:left="630"/>
        <w:rPr>
          <w:lang w:eastAsia="zh-CN"/>
        </w:rPr>
      </w:pPr>
      <w:r>
        <w:rPr>
          <w:rFonts w:hint="eastAsia"/>
          <w:lang w:eastAsia="zh-CN"/>
        </w:rPr>
        <w:t>Copyright © 2006-202</w:t>
      </w:r>
      <w:r>
        <w:rPr>
          <w:lang w:eastAsia="zh-CN"/>
        </w:rPr>
        <w:t>3</w:t>
      </w:r>
      <w:r>
        <w:rPr>
          <w:rFonts w:hint="eastAsia"/>
          <w:lang w:eastAsia="zh-CN"/>
        </w:rPr>
        <w:t>奇安信集团，保留所有权利。</w:t>
      </w:r>
    </w:p>
    <w:p w:rsidR="006B2F92" w:rsidRDefault="007F61AE">
      <w:pPr>
        <w:pStyle w:val="Version"/>
        <w:ind w:leftChars="300" w:left="630"/>
        <w:rPr>
          <w:lang w:eastAsia="zh-CN"/>
        </w:rPr>
      </w:pPr>
      <w:r>
        <w:rPr>
          <w:rFonts w:hint="eastAsia"/>
          <w:lang w:eastAsia="zh-CN"/>
        </w:rPr>
        <w:t>奇安信集团及其关联公司对其发行的或与合作伙伴共同发行的产品享有版权，本文中出现的任何文字叙述、文档格式、插图、照片、方法、过程描述等内容，除另有特别注明外，所有版权均属奇安信集团及其关联公司所有；受各国版权法及国际版权公约的保护。</w:t>
      </w:r>
    </w:p>
    <w:p w:rsidR="006B2F92" w:rsidRDefault="007F61AE">
      <w:pPr>
        <w:pStyle w:val="Version"/>
        <w:ind w:leftChars="300" w:left="630"/>
        <w:rPr>
          <w:lang w:eastAsia="zh-CN"/>
        </w:rPr>
      </w:pPr>
      <w:r>
        <w:rPr>
          <w:rFonts w:hint="eastAsia"/>
          <w:lang w:eastAsia="zh-CN"/>
        </w:rPr>
        <w:t>对于上述版权内容，任何个人、机构未经奇安信集团或其关联公司的书面授权许可，不得以任何方式复制或引用本文的任何片断；超越合理使用范畴、并未经上述公司书面许可的使用行为，奇安信集团或其关联公司均保留追究法律责任的权利。</w:t>
      </w:r>
    </w:p>
    <w:p w:rsidR="006B2F92" w:rsidRDefault="007F61AE">
      <w:pPr>
        <w:pStyle w:val="Version"/>
        <w:ind w:leftChars="300" w:left="630"/>
        <w:rPr>
          <w:lang w:eastAsia="zh-CN"/>
        </w:rPr>
      </w:pPr>
      <w:r>
        <w:rPr>
          <w:rFonts w:hint="eastAsia"/>
          <w:lang w:eastAsia="zh-CN"/>
        </w:rPr>
        <w:t>由于产品版本升级或其它原因，本手册</w:t>
      </w:r>
      <w:r>
        <w:rPr>
          <w:rFonts w:hint="eastAsia"/>
          <w:lang w:eastAsia="zh-CN"/>
        </w:rPr>
        <w:t>内容会不定期进行更新。除非另有约定，本手册仅作为使用指导，本手册中的所有陈述、信息和建议不构成任何明示或暗示的担保。</w:t>
      </w:r>
    </w:p>
    <w:p w:rsidR="006B2F92" w:rsidRDefault="006B2F92"/>
    <w:p w:rsidR="006B2F92" w:rsidRDefault="007F61AE">
      <w:pPr>
        <w:rPr>
          <w:rFonts w:ascii="黑体" w:eastAsia="黑体" w:hAnsi="黑体"/>
          <w:b/>
        </w:rPr>
      </w:pPr>
      <w:r>
        <w:rPr>
          <w:rFonts w:ascii="黑体" w:eastAsia="黑体" w:hAnsi="黑体" w:hint="eastAsia"/>
          <w:b/>
        </w:rPr>
        <w:t>免责条款</w:t>
      </w:r>
    </w:p>
    <w:p w:rsidR="006B2F92" w:rsidRDefault="007F61AE">
      <w:pPr>
        <w:pStyle w:val="Version"/>
        <w:ind w:leftChars="300" w:left="630"/>
        <w:rPr>
          <w:lang w:eastAsia="zh-CN"/>
        </w:rPr>
      </w:pPr>
      <w:r>
        <w:rPr>
          <w:rFonts w:hint="eastAsia"/>
          <w:lang w:eastAsia="zh-CN"/>
        </w:rPr>
        <w:t>本免责声明（“</w:t>
      </w:r>
      <w:r>
        <w:rPr>
          <w:rFonts w:hint="eastAsia"/>
          <w:b/>
          <w:lang w:eastAsia="zh-CN"/>
        </w:rPr>
        <w:t>本声明</w:t>
      </w:r>
      <w:r>
        <w:rPr>
          <w:rFonts w:hint="eastAsia"/>
          <w:lang w:eastAsia="zh-CN"/>
        </w:rPr>
        <w:t>”）适用于奇安信集团（包括但不限于奇安信科技集团股份有限公司、奇安</w:t>
      </w:r>
      <w:proofErr w:type="gramStart"/>
      <w:r>
        <w:rPr>
          <w:rFonts w:hint="eastAsia"/>
          <w:lang w:eastAsia="zh-CN"/>
        </w:rPr>
        <w:t>信网神</w:t>
      </w:r>
      <w:proofErr w:type="gramEnd"/>
      <w:r>
        <w:rPr>
          <w:rFonts w:hint="eastAsia"/>
          <w:lang w:eastAsia="zh-CN"/>
        </w:rPr>
        <w:t>信息技术（北京）股份有限公司、北京网康科技有限公司，以及前述主体直接或者间接控制的法律实体）旗下推出的全部产品和</w:t>
      </w:r>
      <w:r>
        <w:rPr>
          <w:rFonts w:hint="eastAsia"/>
          <w:lang w:eastAsia="zh-CN"/>
        </w:rPr>
        <w:t>/</w:t>
      </w:r>
      <w:r>
        <w:rPr>
          <w:rFonts w:hint="eastAsia"/>
          <w:lang w:eastAsia="zh-CN"/>
        </w:rPr>
        <w:t>或服务（以下统称“</w:t>
      </w:r>
      <w:r>
        <w:rPr>
          <w:rFonts w:hint="eastAsia"/>
          <w:b/>
          <w:lang w:eastAsia="zh-CN"/>
        </w:rPr>
        <w:t>本产品</w:t>
      </w:r>
      <w:r>
        <w:rPr>
          <w:rFonts w:hint="eastAsia"/>
          <w:lang w:eastAsia="zh-CN"/>
        </w:rPr>
        <w:t>”）。</w:t>
      </w:r>
      <w:r>
        <w:rPr>
          <w:rFonts w:hint="eastAsia"/>
          <w:b/>
          <w:lang w:eastAsia="zh-CN"/>
        </w:rPr>
        <w:t>如您使用前述产品，即表示您同意接受本声明的一切内容。如果您不同意接受，请立即停止使用相关产品。</w:t>
      </w:r>
    </w:p>
    <w:p w:rsidR="006B2F92" w:rsidRDefault="007F61AE">
      <w:pPr>
        <w:pStyle w:val="Version"/>
        <w:ind w:leftChars="300" w:left="630"/>
        <w:rPr>
          <w:lang w:eastAsia="zh-CN"/>
        </w:rPr>
      </w:pPr>
      <w:r>
        <w:rPr>
          <w:rFonts w:hint="eastAsia"/>
          <w:lang w:eastAsia="zh-CN"/>
        </w:rPr>
        <w:t>奇安信集团有权随时自行决定修改、添加或删除本声明的</w:t>
      </w:r>
      <w:r>
        <w:rPr>
          <w:rFonts w:hint="eastAsia"/>
          <w:lang w:eastAsia="zh-CN"/>
        </w:rPr>
        <w:t>全部或部分内容。</w:t>
      </w:r>
      <w:r>
        <w:rPr>
          <w:rFonts w:hint="eastAsia"/>
          <w:b/>
          <w:lang w:eastAsia="zh-CN"/>
        </w:rPr>
        <w:t>您有责任定期检查免责声明部分的内容，以了解是否发生了变更。如您在我们发布变更后继续使用本产品，即表示您接受并同意这些变更。</w:t>
      </w:r>
    </w:p>
    <w:p w:rsidR="006B2F92" w:rsidRDefault="007F61AE">
      <w:pPr>
        <w:pStyle w:val="Version"/>
        <w:ind w:leftChars="300" w:left="630"/>
        <w:rPr>
          <w:lang w:eastAsia="zh-CN"/>
        </w:rPr>
      </w:pPr>
      <w:r>
        <w:rPr>
          <w:rFonts w:hint="eastAsia"/>
          <w:lang w:eastAsia="zh-CN"/>
        </w:rPr>
        <w:t>1.</w:t>
      </w:r>
      <w:r>
        <w:rPr>
          <w:rFonts w:hint="eastAsia"/>
          <w:lang w:eastAsia="zh-CN"/>
        </w:rPr>
        <w:tab/>
      </w:r>
      <w:proofErr w:type="gramStart"/>
      <w:r>
        <w:rPr>
          <w:rFonts w:hint="eastAsia"/>
          <w:lang w:eastAsia="zh-CN"/>
        </w:rPr>
        <w:t>您明确</w:t>
      </w:r>
      <w:proofErr w:type="gramEnd"/>
      <w:r>
        <w:rPr>
          <w:rFonts w:hint="eastAsia"/>
          <w:lang w:eastAsia="zh-CN"/>
        </w:rPr>
        <w:t>理解并同意，</w:t>
      </w:r>
      <w:r>
        <w:rPr>
          <w:rFonts w:hint="eastAsia"/>
          <w:b/>
          <w:lang w:eastAsia="zh-CN"/>
        </w:rPr>
        <w:t>本产品按“现状”提供</w:t>
      </w:r>
      <w:r>
        <w:rPr>
          <w:rFonts w:hint="eastAsia"/>
          <w:lang w:eastAsia="zh-CN"/>
        </w:rPr>
        <w:t>，不存在任何形式的明示或暗示保证，并且在适用法律允许的最大范围内，奇安信集团不提供任何明示或暗示的陈述或保证，包括但不限于有关适销性、适用于特定目的以及不侵犯第三方权利的保证。奇安信集团不保证产品中所含的功能将满足您的全部要求，也不保证您对本产品的使用不会中断或出错。</w:t>
      </w:r>
      <w:r>
        <w:rPr>
          <w:rFonts w:hint="eastAsia"/>
          <w:b/>
          <w:lang w:eastAsia="zh-CN"/>
        </w:rPr>
        <w:t>选择本产品来达到预期结果，以及安装、使用本产品并获取结果所带</w:t>
      </w:r>
      <w:r>
        <w:rPr>
          <w:rFonts w:hint="eastAsia"/>
          <w:b/>
          <w:lang w:eastAsia="zh-CN"/>
        </w:rPr>
        <w:t>来的所有责任和风险由您承担。</w:t>
      </w:r>
    </w:p>
    <w:p w:rsidR="006B2F92" w:rsidRDefault="007F61AE">
      <w:pPr>
        <w:pStyle w:val="Version"/>
        <w:ind w:leftChars="300" w:left="630"/>
        <w:rPr>
          <w:lang w:eastAsia="zh-CN"/>
        </w:rPr>
      </w:pPr>
      <w:r>
        <w:rPr>
          <w:rFonts w:hint="eastAsia"/>
          <w:lang w:eastAsia="zh-CN"/>
        </w:rPr>
        <w:t>2.</w:t>
      </w:r>
      <w:r>
        <w:rPr>
          <w:rFonts w:hint="eastAsia"/>
          <w:lang w:eastAsia="zh-CN"/>
        </w:rPr>
        <w:tab/>
      </w:r>
      <w:r>
        <w:rPr>
          <w:rFonts w:hint="eastAsia"/>
          <w:lang w:eastAsia="zh-CN"/>
        </w:rPr>
        <w:t>奇安信集团承诺致力于不断提升产品的质量，本产品是在现有技术水平基础上提供的，但奇安信集团无法保证您使用本产品将完全符合您的期望，包括但不限于不能保证您【通过使用产品能够发现所有的安全威胁，检测到的安全威胁不保证完全正确】，</w:t>
      </w:r>
      <w:r>
        <w:rPr>
          <w:rFonts w:hint="eastAsia"/>
          <w:b/>
          <w:lang w:eastAsia="zh-CN"/>
        </w:rPr>
        <w:t>您理解并同意，出现前述不符合您对产品期望的情形</w:t>
      </w:r>
      <w:proofErr w:type="gramStart"/>
      <w:r>
        <w:rPr>
          <w:rFonts w:hint="eastAsia"/>
          <w:b/>
          <w:lang w:eastAsia="zh-CN"/>
        </w:rPr>
        <w:t>不</w:t>
      </w:r>
      <w:proofErr w:type="gramEnd"/>
      <w:r>
        <w:rPr>
          <w:rFonts w:hint="eastAsia"/>
          <w:b/>
          <w:lang w:eastAsia="zh-CN"/>
        </w:rPr>
        <w:t>视为奇安信集团违约。</w:t>
      </w:r>
    </w:p>
    <w:p w:rsidR="006B2F92" w:rsidRDefault="007F61AE">
      <w:pPr>
        <w:pStyle w:val="Version"/>
        <w:ind w:leftChars="300" w:left="630"/>
        <w:rPr>
          <w:b/>
          <w:lang w:eastAsia="zh-CN"/>
        </w:rPr>
      </w:pPr>
      <w:r>
        <w:rPr>
          <w:rFonts w:hint="eastAsia"/>
          <w:lang w:eastAsia="zh-CN"/>
        </w:rPr>
        <w:t>3.</w:t>
      </w:r>
      <w:r>
        <w:rPr>
          <w:rFonts w:hint="eastAsia"/>
          <w:lang w:eastAsia="zh-CN"/>
        </w:rPr>
        <w:tab/>
      </w:r>
      <w:proofErr w:type="gramStart"/>
      <w:r>
        <w:rPr>
          <w:rFonts w:hint="eastAsia"/>
          <w:lang w:eastAsia="zh-CN"/>
        </w:rPr>
        <w:t>您明确</w:t>
      </w:r>
      <w:proofErr w:type="gramEnd"/>
      <w:r>
        <w:rPr>
          <w:rFonts w:hint="eastAsia"/>
          <w:lang w:eastAsia="zh-CN"/>
        </w:rPr>
        <w:t>理解并同意，</w:t>
      </w:r>
      <w:r>
        <w:rPr>
          <w:rFonts w:hint="eastAsia"/>
          <w:b/>
          <w:lang w:eastAsia="zh-CN"/>
        </w:rPr>
        <w:t>您在使用本产品过程中可能发生不可抗力或不可预见的情形，包括但不限于：</w:t>
      </w:r>
      <w:r>
        <w:rPr>
          <w:rFonts w:hint="eastAsia"/>
          <w:b/>
          <w:lang w:eastAsia="zh-CN"/>
        </w:rPr>
        <w:t>1)</w:t>
      </w:r>
      <w:r>
        <w:rPr>
          <w:rFonts w:hint="eastAsia"/>
          <w:b/>
          <w:lang w:eastAsia="zh-CN"/>
        </w:rPr>
        <w:t>被某些未经许可的个人、团体或机构通过某种渠道获得或篡改；</w:t>
      </w:r>
      <w:r>
        <w:rPr>
          <w:rFonts w:hint="eastAsia"/>
          <w:b/>
          <w:lang w:eastAsia="zh-CN"/>
        </w:rPr>
        <w:t>2)</w:t>
      </w:r>
      <w:r>
        <w:rPr>
          <w:rFonts w:hint="eastAsia"/>
          <w:b/>
          <w:lang w:eastAsia="zh-CN"/>
        </w:rPr>
        <w:t>因通信繁忙出现延迟，或因其他</w:t>
      </w:r>
      <w:r>
        <w:rPr>
          <w:rFonts w:hint="eastAsia"/>
          <w:b/>
          <w:lang w:eastAsia="zh-CN"/>
        </w:rPr>
        <w:t>原因出现中断、停顿或数据不完全、数据错误等情况，从而使交易出现错误、延迟、中断或停顿；</w:t>
      </w:r>
      <w:r>
        <w:rPr>
          <w:rFonts w:hint="eastAsia"/>
          <w:b/>
          <w:lang w:eastAsia="zh-CN"/>
        </w:rPr>
        <w:t>3)</w:t>
      </w:r>
      <w:r>
        <w:rPr>
          <w:rFonts w:hint="eastAsia"/>
          <w:b/>
          <w:lang w:eastAsia="zh-CN"/>
        </w:rPr>
        <w:t>因地震、火灾、台风及其他各种不可抗力因素引起的停电、网络系统故障、电脑故障等；</w:t>
      </w:r>
      <w:r>
        <w:rPr>
          <w:rFonts w:hint="eastAsia"/>
          <w:b/>
          <w:lang w:eastAsia="zh-CN"/>
        </w:rPr>
        <w:t>4)</w:t>
      </w:r>
      <w:r>
        <w:rPr>
          <w:rFonts w:hint="eastAsia"/>
          <w:b/>
          <w:lang w:eastAsia="zh-CN"/>
        </w:rPr>
        <w:t>计算机系统可能因存在性能缺陷、质量问题、计算机病毒、硬件故障及其他原因；黑客攻击、计算机病毒侵入或发作等非可归责于奇安信集团的原因；</w:t>
      </w:r>
      <w:r>
        <w:rPr>
          <w:rFonts w:hint="eastAsia"/>
          <w:b/>
          <w:lang w:eastAsia="zh-CN"/>
        </w:rPr>
        <w:t>5</w:t>
      </w:r>
      <w:r>
        <w:rPr>
          <w:rFonts w:hint="eastAsia"/>
          <w:b/>
          <w:lang w:eastAsia="zh-CN"/>
        </w:rPr>
        <w:t>）政府管制、网络故障、国家政策变化、法律法规之变化等。如发生不可抗力或不可预见的情形，奇安信集团将尽最大努力予以补救，但奇安信集团对于因不可抗力和不可预见的情形造成的各类直接或间接损失，均不承担任何责任。</w:t>
      </w:r>
    </w:p>
    <w:p w:rsidR="006B2F92" w:rsidRDefault="007F61AE">
      <w:pPr>
        <w:pStyle w:val="Version"/>
        <w:ind w:leftChars="300" w:left="630"/>
        <w:rPr>
          <w:b/>
          <w:lang w:eastAsia="zh-CN"/>
        </w:rPr>
      </w:pPr>
      <w:r>
        <w:rPr>
          <w:rFonts w:hint="eastAsia"/>
          <w:lang w:eastAsia="zh-CN"/>
        </w:rPr>
        <w:t>4.</w:t>
      </w:r>
      <w:r>
        <w:rPr>
          <w:rFonts w:hint="eastAsia"/>
          <w:lang w:eastAsia="zh-CN"/>
        </w:rPr>
        <w:tab/>
      </w:r>
      <w:r>
        <w:rPr>
          <w:rFonts w:hint="eastAsia"/>
          <w:b/>
          <w:lang w:eastAsia="zh-CN"/>
        </w:rPr>
        <w:t>对于任何本产品的使用行为，包括但不限于您自身和</w:t>
      </w:r>
      <w:r>
        <w:rPr>
          <w:rFonts w:hint="eastAsia"/>
          <w:b/>
          <w:lang w:eastAsia="zh-CN"/>
        </w:rPr>
        <w:t>/</w:t>
      </w:r>
      <w:r>
        <w:rPr>
          <w:rFonts w:hint="eastAsia"/>
          <w:b/>
          <w:lang w:eastAsia="zh-CN"/>
        </w:rPr>
        <w:t>或任何第三方的行为，奇安信集团均不承担任何责任。</w:t>
      </w:r>
    </w:p>
    <w:p w:rsidR="006B2F92" w:rsidRDefault="007F61AE">
      <w:pPr>
        <w:pStyle w:val="Version"/>
        <w:ind w:leftChars="300" w:left="630"/>
        <w:rPr>
          <w:lang w:eastAsia="zh-CN"/>
        </w:rPr>
      </w:pPr>
      <w:r>
        <w:rPr>
          <w:rFonts w:hint="eastAsia"/>
          <w:lang w:eastAsia="zh-CN"/>
        </w:rPr>
        <w:t>5.</w:t>
      </w:r>
      <w:r>
        <w:rPr>
          <w:rFonts w:hint="eastAsia"/>
          <w:lang w:eastAsia="zh-CN"/>
        </w:rPr>
        <w:tab/>
      </w:r>
      <w:r>
        <w:rPr>
          <w:rFonts w:hint="eastAsia"/>
          <w:lang w:eastAsia="zh-CN"/>
        </w:rPr>
        <w:t>对于从</w:t>
      </w:r>
      <w:r>
        <w:rPr>
          <w:rFonts w:hint="eastAsia"/>
          <w:b/>
          <w:lang w:eastAsia="zh-CN"/>
        </w:rPr>
        <w:t>非奇安信集团指定途径以及从非奇安信集团发行的介质上获得的本产品</w:t>
      </w:r>
      <w:r>
        <w:rPr>
          <w:rFonts w:hint="eastAsia"/>
          <w:lang w:eastAsia="zh-CN"/>
        </w:rPr>
        <w:t>，奇安信集团无法保证其是否感染计算机病毒、是否隐藏有伪装的特洛伊木马程序或者黑客软件。</w:t>
      </w:r>
      <w:r>
        <w:rPr>
          <w:rFonts w:hint="eastAsia"/>
          <w:b/>
          <w:lang w:eastAsia="zh-CN"/>
        </w:rPr>
        <w:t>使用此类产品，将可能导致不可预测的风险，建议用户不要轻易下载、安装、使用，奇安信集团不承担任何由此产生的一切法律责任。</w:t>
      </w:r>
    </w:p>
    <w:p w:rsidR="006B2F92" w:rsidRDefault="007F61AE">
      <w:pPr>
        <w:pStyle w:val="Version"/>
        <w:ind w:leftChars="300" w:left="630"/>
        <w:rPr>
          <w:b/>
          <w:lang w:eastAsia="zh-CN"/>
        </w:rPr>
      </w:pPr>
      <w:r>
        <w:rPr>
          <w:rFonts w:hint="eastAsia"/>
          <w:lang w:eastAsia="zh-CN"/>
        </w:rPr>
        <w:t>6.</w:t>
      </w:r>
      <w:r>
        <w:rPr>
          <w:rFonts w:hint="eastAsia"/>
          <w:lang w:eastAsia="zh-CN"/>
        </w:rPr>
        <w:tab/>
      </w:r>
      <w:r>
        <w:rPr>
          <w:rFonts w:hint="eastAsia"/>
          <w:b/>
          <w:lang w:eastAsia="zh-CN"/>
        </w:rPr>
        <w:t>上述免责声明适用于因任何性能故障、错误、遗漏、中断、删除、缺陷、操作或传输延迟、电脑病毒、通信线路故障、失窃、毁坏、未经授权的访问、篡改或使用（无论是出于违约、侵权、疏忽或任何其他诉因）而导致的任何损害、责任或伤害。</w:t>
      </w:r>
    </w:p>
    <w:p w:rsidR="006B2F92" w:rsidRDefault="007F61AE">
      <w:pPr>
        <w:pStyle w:val="Version"/>
        <w:ind w:leftChars="300" w:left="630"/>
        <w:rPr>
          <w:lang w:eastAsia="zh-CN"/>
        </w:rPr>
      </w:pPr>
      <w:r>
        <w:rPr>
          <w:rFonts w:hint="eastAsia"/>
          <w:lang w:eastAsia="zh-CN"/>
        </w:rPr>
        <w:t>7.</w:t>
      </w:r>
      <w:r>
        <w:rPr>
          <w:rFonts w:hint="eastAsia"/>
          <w:lang w:eastAsia="zh-CN"/>
        </w:rPr>
        <w:tab/>
      </w:r>
      <w:r>
        <w:rPr>
          <w:rFonts w:hint="eastAsia"/>
          <w:lang w:eastAsia="zh-CN"/>
        </w:rPr>
        <w:t>奇安信集团保留在不发布通知的情况下随时采取以下行动的权利：</w:t>
      </w:r>
      <w:r>
        <w:rPr>
          <w:rFonts w:hint="eastAsia"/>
          <w:b/>
          <w:lang w:eastAsia="zh-CN"/>
        </w:rPr>
        <w:t>在执行常规或非常规维护、错误纠正或其他更改所必需时，中断或修改本产品的任何组成部分的运行或功能。</w:t>
      </w:r>
    </w:p>
    <w:p w:rsidR="006B2F92" w:rsidRDefault="007F61AE">
      <w:pPr>
        <w:pStyle w:val="Version"/>
        <w:ind w:leftChars="300" w:left="630"/>
        <w:rPr>
          <w:lang w:eastAsia="zh-CN"/>
        </w:rPr>
      </w:pPr>
      <w:r>
        <w:rPr>
          <w:rFonts w:hint="eastAsia"/>
          <w:lang w:eastAsia="zh-CN"/>
        </w:rPr>
        <w:t>8.</w:t>
      </w:r>
      <w:r>
        <w:rPr>
          <w:rFonts w:hint="eastAsia"/>
          <w:lang w:eastAsia="zh-CN"/>
        </w:rPr>
        <w:tab/>
      </w:r>
      <w:r>
        <w:rPr>
          <w:rFonts w:hint="eastAsia"/>
          <w:lang w:eastAsia="zh-CN"/>
        </w:rPr>
        <w:t>本</w:t>
      </w:r>
      <w:proofErr w:type="gramStart"/>
      <w:r>
        <w:rPr>
          <w:rFonts w:hint="eastAsia"/>
          <w:lang w:eastAsia="zh-CN"/>
        </w:rPr>
        <w:t>声明受</w:t>
      </w:r>
      <w:proofErr w:type="gramEnd"/>
      <w:r>
        <w:rPr>
          <w:rFonts w:hint="eastAsia"/>
          <w:lang w:eastAsia="zh-CN"/>
        </w:rPr>
        <w:t>中华人民共和国法律的约束并依据其解释。</w:t>
      </w:r>
    </w:p>
    <w:p w:rsidR="006B2F92" w:rsidRDefault="007F61AE">
      <w:pPr>
        <w:pStyle w:val="Version"/>
        <w:ind w:leftChars="300" w:left="630"/>
        <w:rPr>
          <w:lang w:eastAsia="zh-CN"/>
        </w:rPr>
      </w:pPr>
      <w:r>
        <w:rPr>
          <w:rFonts w:hint="eastAsia"/>
          <w:lang w:eastAsia="zh-CN"/>
        </w:rPr>
        <w:t>9.</w:t>
      </w:r>
      <w:r>
        <w:rPr>
          <w:rFonts w:hint="eastAsia"/>
          <w:lang w:eastAsia="zh-CN"/>
        </w:rPr>
        <w:tab/>
      </w:r>
      <w:r>
        <w:rPr>
          <w:rFonts w:hint="eastAsia"/>
          <w:lang w:eastAsia="zh-CN"/>
        </w:rPr>
        <w:t>在法律允许的最大范围内，本声明最终解释权归奇安信集团享有。</w:t>
      </w:r>
    </w:p>
    <w:p w:rsidR="006B2F92" w:rsidRDefault="006B2F92"/>
    <w:p w:rsidR="006B2F92" w:rsidRDefault="006B2F92"/>
    <w:p w:rsidR="006B2F92" w:rsidRDefault="006B2F92">
      <w:pPr>
        <w:sectPr w:rsidR="006B2F92">
          <w:footerReference w:type="default" r:id="rId20"/>
          <w:pgSz w:w="11907" w:h="16160"/>
          <w:pgMar w:top="1247" w:right="1134" w:bottom="1247" w:left="1134" w:header="850" w:footer="850" w:gutter="0"/>
          <w:pgNumType w:fmt="lowerRoman" w:start="1"/>
          <w:cols w:space="425"/>
          <w:docGrid w:type="lines" w:linePitch="317"/>
        </w:sectPr>
      </w:pPr>
    </w:p>
    <w:p w:rsidR="006B2F92" w:rsidRDefault="007F61AE">
      <w:pPr>
        <w:pStyle w:val="afa"/>
        <w:jc w:val="center"/>
        <w:rPr>
          <w:rFonts w:ascii="黑体" w:eastAsia="黑体" w:hAnsi="宋体"/>
          <w:b/>
          <w:sz w:val="32"/>
          <w:szCs w:val="32"/>
        </w:rPr>
      </w:pPr>
      <w:r>
        <w:rPr>
          <w:rFonts w:ascii="黑体" w:eastAsia="黑体" w:hAnsi="宋体" w:hint="eastAsia"/>
          <w:b/>
          <w:sz w:val="32"/>
          <w:szCs w:val="32"/>
        </w:rPr>
        <w:lastRenderedPageBreak/>
        <w:t>数据安全分级标注说明</w:t>
      </w:r>
    </w:p>
    <w:tbl>
      <w:tblPr>
        <w:tblpPr w:leftFromText="180" w:rightFromText="180" w:vertAnchor="text" w:horzAnchor="page" w:tblpX="1710" w:tblpY="290"/>
        <w:tblOverlap w:val="never"/>
        <w:tblW w:w="9059" w:type="dxa"/>
        <w:tblBorders>
          <w:bottom w:val="single" w:sz="6" w:space="0" w:color="auto"/>
          <w:insideH w:val="single" w:sz="6" w:space="0" w:color="auto"/>
        </w:tblBorders>
        <w:tblLayout w:type="fixed"/>
        <w:tblCellMar>
          <w:left w:w="0" w:type="dxa"/>
        </w:tblCellMar>
        <w:tblLook w:val="04A0" w:firstRow="1" w:lastRow="0" w:firstColumn="1" w:lastColumn="0" w:noHBand="0" w:noVBand="1"/>
      </w:tblPr>
      <w:tblGrid>
        <w:gridCol w:w="1578"/>
        <w:gridCol w:w="7481"/>
      </w:tblGrid>
      <w:tr w:rsidR="006B2F92">
        <w:trPr>
          <w:trHeight w:val="258"/>
        </w:trPr>
        <w:tc>
          <w:tcPr>
            <w:tcW w:w="1578" w:type="dxa"/>
            <w:tcBorders>
              <w:top w:val="single" w:sz="12" w:space="0" w:color="auto"/>
              <w:left w:val="dotted" w:sz="4" w:space="0" w:color="auto"/>
              <w:bottom w:val="single" w:sz="12" w:space="0" w:color="auto"/>
              <w:right w:val="dotted" w:sz="4" w:space="0" w:color="auto"/>
            </w:tcBorders>
          </w:tcPr>
          <w:p w:rsidR="006B2F92" w:rsidRDefault="007F61AE">
            <w:pPr>
              <w:pStyle w:val="TableText"/>
            </w:pPr>
            <w:r>
              <w:rPr>
                <w:rFonts w:hint="eastAsia"/>
              </w:rPr>
              <w:t>■</w:t>
            </w:r>
            <w:r>
              <w:rPr>
                <w:rFonts w:hint="eastAsia"/>
              </w:rPr>
              <w:t xml:space="preserve"> </w:t>
            </w:r>
            <w:r>
              <w:rPr>
                <w:rFonts w:hint="eastAsia"/>
                <w:b/>
              </w:rPr>
              <w:t>数据分级</w:t>
            </w:r>
            <w:r>
              <w:rPr>
                <w:rFonts w:hint="eastAsia"/>
              </w:rPr>
              <w:fldChar w:fldCharType="begin"/>
            </w:r>
            <w:r>
              <w:rPr>
                <w:rFonts w:hint="eastAsia"/>
              </w:rPr>
              <w:instrText xml:space="preserve"> DOCPROPERTY  </w:instrText>
            </w:r>
            <w:r>
              <w:rPr>
                <w:rFonts w:hint="eastAsia"/>
              </w:rPr>
              <w:instrText>密级</w:instrText>
            </w:r>
            <w:r>
              <w:rPr>
                <w:rFonts w:hint="eastAsia"/>
              </w:rPr>
              <w:instrText xml:space="preserve">  \* MERGEFORMAT </w:instrText>
            </w:r>
            <w:r>
              <w:rPr>
                <w:rFonts w:hint="eastAsia"/>
              </w:rPr>
              <w:fldChar w:fldCharType="end"/>
            </w:r>
          </w:p>
        </w:tc>
        <w:tc>
          <w:tcPr>
            <w:tcW w:w="7481" w:type="dxa"/>
            <w:tcBorders>
              <w:top w:val="single" w:sz="12" w:space="0" w:color="auto"/>
              <w:left w:val="dotted" w:sz="4" w:space="0" w:color="auto"/>
              <w:bottom w:val="single" w:sz="12" w:space="0" w:color="auto"/>
              <w:right w:val="dotted" w:sz="4" w:space="0" w:color="auto"/>
            </w:tcBorders>
          </w:tcPr>
          <w:p w:rsidR="006B2F92" w:rsidRDefault="007F61AE">
            <w:pPr>
              <w:pStyle w:val="TableText"/>
              <w:rPr>
                <w:b/>
                <w:bCs/>
              </w:rPr>
            </w:pPr>
            <w:r>
              <w:rPr>
                <w:rFonts w:hint="eastAsia"/>
              </w:rPr>
              <w:t>公开数据（</w:t>
            </w:r>
            <w:r>
              <w:rPr>
                <w:rFonts w:hint="eastAsia"/>
              </w:rPr>
              <w:t>Y</w:t>
            </w:r>
            <w:r>
              <w:rPr>
                <w:rFonts w:hint="eastAsia"/>
              </w:rPr>
              <w:t>）</w:t>
            </w:r>
            <w:r>
              <w:rPr>
                <w:rFonts w:hint="eastAsia"/>
              </w:rPr>
              <w:t xml:space="preserve">      </w:t>
            </w:r>
            <w:r>
              <w:rPr>
                <w:rFonts w:hint="eastAsia"/>
              </w:rPr>
              <w:t>内部数据（）</w:t>
            </w:r>
            <w:r>
              <w:rPr>
                <w:rFonts w:hint="eastAsia"/>
              </w:rPr>
              <w:t xml:space="preserve">      </w:t>
            </w:r>
            <w:r>
              <w:rPr>
                <w:rFonts w:hint="eastAsia"/>
              </w:rPr>
              <w:t>普通商秘（）</w:t>
            </w:r>
            <w:r>
              <w:rPr>
                <w:rFonts w:hint="eastAsia"/>
              </w:rPr>
              <w:t xml:space="preserve">      </w:t>
            </w:r>
            <w:r>
              <w:rPr>
                <w:rFonts w:hint="eastAsia"/>
              </w:rPr>
              <w:t>核心商秘（）</w:t>
            </w:r>
          </w:p>
        </w:tc>
      </w:tr>
      <w:tr w:rsidR="006B2F92">
        <w:trPr>
          <w:trHeight w:val="258"/>
        </w:trPr>
        <w:tc>
          <w:tcPr>
            <w:tcW w:w="9059" w:type="dxa"/>
            <w:gridSpan w:val="2"/>
            <w:tcBorders>
              <w:top w:val="single" w:sz="12" w:space="0" w:color="auto"/>
              <w:left w:val="dotted" w:sz="4" w:space="0" w:color="auto"/>
              <w:bottom w:val="single" w:sz="12" w:space="0" w:color="auto"/>
              <w:right w:val="dotted" w:sz="4" w:space="0" w:color="auto"/>
            </w:tcBorders>
          </w:tcPr>
          <w:p w:rsidR="006B2F92" w:rsidRDefault="007F61AE">
            <w:pPr>
              <w:pStyle w:val="TableText"/>
            </w:pPr>
            <w:r>
              <w:rPr>
                <w:rFonts w:hint="eastAsia"/>
              </w:rPr>
              <w:t>*</w:t>
            </w:r>
            <w:r>
              <w:rPr>
                <w:rFonts w:hint="eastAsia"/>
              </w:rPr>
              <w:t>数据分级标注及说明：</w:t>
            </w:r>
          </w:p>
          <w:p w:rsidR="006B2F92" w:rsidRDefault="007F61AE">
            <w:pPr>
              <w:pStyle w:val="TableText"/>
            </w:pPr>
            <w:r>
              <w:rPr>
                <w:rFonts w:hint="eastAsia"/>
              </w:rPr>
              <w:t>1</w:t>
            </w:r>
            <w:r>
              <w:rPr>
                <w:rFonts w:hint="eastAsia"/>
              </w:rPr>
              <w:t>、文档编写前，应标注数据安全级别，默认为内部；</w:t>
            </w:r>
          </w:p>
          <w:p w:rsidR="006B2F92" w:rsidRDefault="007F61AE">
            <w:pPr>
              <w:pStyle w:val="TableText"/>
            </w:pPr>
            <w:r>
              <w:rPr>
                <w:rFonts w:hint="eastAsia"/>
              </w:rPr>
              <w:t>2</w:t>
            </w:r>
            <w:r>
              <w:rPr>
                <w:rFonts w:hint="eastAsia"/>
              </w:rPr>
              <w:t>、请根据文档内容评估数据安全级别，在对应数据级别（）中填写（</w:t>
            </w:r>
            <w:r>
              <w:rPr>
                <w:rFonts w:hint="eastAsia"/>
              </w:rPr>
              <w:t>Y</w:t>
            </w:r>
            <w:r>
              <w:rPr>
                <w:rFonts w:hint="eastAsia"/>
              </w:rPr>
              <w:t>）；</w:t>
            </w:r>
          </w:p>
          <w:p w:rsidR="006B2F92" w:rsidRDefault="007F61AE">
            <w:pPr>
              <w:pStyle w:val="TableText"/>
            </w:pPr>
            <w:r>
              <w:rPr>
                <w:rFonts w:hint="eastAsia"/>
              </w:rPr>
              <w:t>3</w:t>
            </w:r>
            <w:r>
              <w:rPr>
                <w:rFonts w:hint="eastAsia"/>
              </w:rPr>
              <w:t>、分级</w:t>
            </w:r>
            <w:r>
              <w:rPr>
                <w:rFonts w:hint="eastAsia"/>
              </w:rPr>
              <w:t>TIPS</w:t>
            </w:r>
            <w:r>
              <w:rPr>
                <w:rFonts w:hint="eastAsia"/>
              </w:rPr>
              <w:t>：</w:t>
            </w:r>
          </w:p>
          <w:p w:rsidR="006B2F92" w:rsidRDefault="007F61AE">
            <w:pPr>
              <w:pStyle w:val="TableText"/>
            </w:pPr>
            <w:r>
              <w:rPr>
                <w:rFonts w:hint="eastAsia"/>
              </w:rPr>
              <w:t>【核心商秘】：限于个别人、小范围共享和使用的信息，例如薪酬数据、未公开的产生严重危害的样本等。如泄露将导致法律风险或者影响到社会公众利益或者严重的恶意竞争等；</w:t>
            </w:r>
            <w:r>
              <w:rPr>
                <w:rFonts w:hint="eastAsia"/>
              </w:rPr>
              <w:t xml:space="preserve"> </w:t>
            </w:r>
          </w:p>
          <w:p w:rsidR="006B2F92" w:rsidRDefault="007F61AE">
            <w:pPr>
              <w:pStyle w:val="TableText"/>
            </w:pPr>
            <w:r>
              <w:rPr>
                <w:rFonts w:hint="eastAsia"/>
              </w:rPr>
              <w:t>【普通商秘】：限于特定人群、特定范围内共享和使用的信息，例如公司组织架构、产品样本集等。如泄露存在合</w:t>
            </w:r>
            <w:proofErr w:type="gramStart"/>
            <w:r>
              <w:rPr>
                <w:rFonts w:hint="eastAsia"/>
              </w:rPr>
              <w:t>规</w:t>
            </w:r>
            <w:proofErr w:type="gramEnd"/>
            <w:r>
              <w:rPr>
                <w:rFonts w:hint="eastAsia"/>
              </w:rPr>
              <w:t>风险或者可能影响社会公众个人利益或者存在一般恶意竞争的风险等；</w:t>
            </w:r>
          </w:p>
          <w:p w:rsidR="006B2F92" w:rsidRDefault="007F61AE">
            <w:pPr>
              <w:pStyle w:val="TableText"/>
            </w:pPr>
            <w:r>
              <w:rPr>
                <w:rFonts w:hint="eastAsia"/>
              </w:rPr>
              <w:t>【内部数据】：限于在公司范围内按需使用，除去公开数据、核心商秘、普通商秘，都为内部数据。如泄露不存在法律合</w:t>
            </w:r>
            <w:proofErr w:type="gramStart"/>
            <w:r>
              <w:rPr>
                <w:rFonts w:hint="eastAsia"/>
              </w:rPr>
              <w:t>规</w:t>
            </w:r>
            <w:proofErr w:type="gramEnd"/>
            <w:r>
              <w:rPr>
                <w:rFonts w:hint="eastAsia"/>
              </w:rPr>
              <w:t>风险或不存在影响社会公众个人利益的风险，但会产生轻微的恶意竞争风险等；</w:t>
            </w:r>
          </w:p>
          <w:p w:rsidR="006B2F92" w:rsidRDefault="007F61AE">
            <w:pPr>
              <w:pStyle w:val="TableText"/>
            </w:pPr>
            <w:r>
              <w:rPr>
                <w:rFonts w:hint="eastAsia"/>
              </w:rPr>
              <w:t>【公</w:t>
            </w:r>
            <w:r>
              <w:rPr>
                <w:rFonts w:hint="eastAsia"/>
              </w:rPr>
              <w:t>开数据】：对任何方面都无危害的、不会被任何方面进行利用的信息，例如官网上的产品简介等。如泄露对任何方面都无影响。</w:t>
            </w:r>
          </w:p>
          <w:p w:rsidR="006B2F92" w:rsidRDefault="007F61AE">
            <w:pPr>
              <w:pStyle w:val="TableText"/>
            </w:pPr>
            <w:r>
              <w:rPr>
                <w:rFonts w:hint="eastAsia"/>
              </w:rPr>
              <w:t>更多分级</w:t>
            </w:r>
            <w:r>
              <w:rPr>
                <w:rFonts w:hint="eastAsia"/>
              </w:rPr>
              <w:t>Tips</w:t>
            </w:r>
            <w:r>
              <w:rPr>
                <w:rFonts w:hint="eastAsia"/>
              </w:rPr>
              <w:t>参考链接</w:t>
            </w:r>
            <w:r>
              <w:rPr>
                <w:rFonts w:hint="eastAsia"/>
              </w:rPr>
              <w:t>: https://sec.qianxin-inc.cn/data-security/data-classification-tips</w:t>
            </w:r>
          </w:p>
        </w:tc>
      </w:tr>
    </w:tbl>
    <w:p w:rsidR="006B2F92" w:rsidRDefault="006B2F92"/>
    <w:p w:rsidR="006B2F92" w:rsidRDefault="006B2F92"/>
    <w:p w:rsidR="006B2F92" w:rsidRDefault="006B2F92"/>
    <w:p w:rsidR="006B2F92" w:rsidRDefault="006B2F92"/>
    <w:p w:rsidR="006B2F92" w:rsidRDefault="006B2F92"/>
    <w:p w:rsidR="006B2F92" w:rsidRDefault="006B2F92">
      <w:pPr>
        <w:ind w:left="0"/>
      </w:pPr>
    </w:p>
    <w:p w:rsidR="006B2F92" w:rsidRDefault="006B2F92">
      <w:pPr>
        <w:sectPr w:rsidR="006B2F92">
          <w:pgSz w:w="11907" w:h="16160"/>
          <w:pgMar w:top="1247" w:right="1134" w:bottom="1247" w:left="1134" w:header="850" w:footer="850" w:gutter="0"/>
          <w:pgNumType w:fmt="lowerRoman" w:start="1"/>
          <w:cols w:space="425"/>
          <w:docGrid w:type="lines" w:linePitch="317"/>
        </w:sectPr>
      </w:pPr>
    </w:p>
    <w:p w:rsidR="006B2F92" w:rsidRDefault="007F61AE">
      <w:pPr>
        <w:pStyle w:val="TOC"/>
      </w:pPr>
      <w:r>
        <w:lastRenderedPageBreak/>
        <w:t>目</w:t>
      </w:r>
      <w:bookmarkStart w:id="1" w:name="_Ref533495796"/>
      <w:bookmarkEnd w:id="1"/>
      <w:r>
        <w:t xml:space="preserve">  </w:t>
      </w:r>
      <w:r>
        <w:t>录</w:t>
      </w:r>
      <w:bookmarkEnd w:id="0"/>
    </w:p>
    <w:p w:rsidR="006B2F92" w:rsidRDefault="007F61AE">
      <w:pPr>
        <w:pStyle w:val="11"/>
        <w:rPr>
          <w:rFonts w:asciiTheme="minorHAnsi" w:eastAsiaTheme="minorEastAsia" w:hAnsiTheme="minorHAnsi" w:cstheme="minorBidi"/>
          <w:bCs w:val="0"/>
          <w:color w:val="auto"/>
          <w:kern w:val="2"/>
          <w:szCs w:val="22"/>
        </w:rPr>
      </w:pPr>
      <w:r>
        <w:rPr>
          <w:color w:val="800000"/>
        </w:rPr>
        <w:fldChar w:fldCharType="begin"/>
      </w:r>
      <w:r>
        <w:instrText xml:space="preserve"> TOC \o "1-3" \h \z \u </w:instrText>
      </w:r>
      <w:r>
        <w:rPr>
          <w:color w:val="800000"/>
        </w:rPr>
        <w:fldChar w:fldCharType="separate"/>
      </w:r>
      <w:hyperlink w:anchor="_Toc156643507" w:history="1">
        <w:r>
          <w:rPr>
            <w:rStyle w:val="af"/>
          </w:rPr>
          <w:t>前言</w:t>
        </w:r>
        <w:r>
          <w:tab/>
        </w:r>
        <w:r>
          <w:fldChar w:fldCharType="begin"/>
        </w:r>
        <w:r>
          <w:instrText xml:space="preserve"> PAGEREF _Toc156643</w:instrText>
        </w:r>
        <w:r>
          <w:instrText xml:space="preserve">507 \h </w:instrText>
        </w:r>
        <w:r>
          <w:fldChar w:fldCharType="separate"/>
        </w:r>
        <w:r>
          <w:t>1</w:t>
        </w:r>
        <w:r>
          <w:fldChar w:fldCharType="end"/>
        </w:r>
      </w:hyperlink>
    </w:p>
    <w:p w:rsidR="006B2F92" w:rsidRDefault="007F61AE">
      <w:pPr>
        <w:pStyle w:val="11"/>
        <w:tabs>
          <w:tab w:val="left" w:pos="420"/>
        </w:tabs>
        <w:rPr>
          <w:rFonts w:asciiTheme="minorHAnsi" w:eastAsiaTheme="minorEastAsia" w:hAnsiTheme="minorHAnsi" w:cstheme="minorBidi"/>
          <w:bCs w:val="0"/>
          <w:color w:val="auto"/>
          <w:kern w:val="2"/>
          <w:szCs w:val="22"/>
        </w:rPr>
      </w:pPr>
      <w:hyperlink w:anchor="_Toc156643508" w:history="1">
        <w:r>
          <w:rPr>
            <w:rStyle w:val="af"/>
          </w:rPr>
          <w:t>1</w:t>
        </w:r>
        <w:r>
          <w:rPr>
            <w:rFonts w:asciiTheme="minorHAnsi" w:eastAsiaTheme="minorEastAsia" w:hAnsiTheme="minorHAnsi" w:cstheme="minorBidi"/>
            <w:bCs w:val="0"/>
            <w:color w:val="auto"/>
            <w:kern w:val="2"/>
            <w:szCs w:val="22"/>
          </w:rPr>
          <w:tab/>
        </w:r>
        <w:r>
          <w:rPr>
            <w:rStyle w:val="af"/>
          </w:rPr>
          <w:t>适用场景</w:t>
        </w:r>
        <w:r>
          <w:tab/>
        </w:r>
        <w:r>
          <w:fldChar w:fldCharType="begin"/>
        </w:r>
        <w:r>
          <w:instrText xml:space="preserve"> PAGEREF _Toc156643508 \h </w:instrText>
        </w:r>
        <w:r>
          <w:fldChar w:fldCharType="separate"/>
        </w:r>
        <w:r>
          <w:t>2</w:t>
        </w:r>
        <w:r>
          <w:fldChar w:fldCharType="end"/>
        </w:r>
      </w:hyperlink>
    </w:p>
    <w:p w:rsidR="006B2F92" w:rsidRDefault="007F61AE">
      <w:pPr>
        <w:pStyle w:val="11"/>
        <w:tabs>
          <w:tab w:val="left" w:pos="420"/>
        </w:tabs>
        <w:rPr>
          <w:rFonts w:asciiTheme="minorHAnsi" w:eastAsiaTheme="minorEastAsia" w:hAnsiTheme="minorHAnsi" w:cstheme="minorBidi"/>
          <w:bCs w:val="0"/>
          <w:color w:val="auto"/>
          <w:kern w:val="2"/>
          <w:szCs w:val="22"/>
        </w:rPr>
      </w:pPr>
      <w:hyperlink w:anchor="_Toc156643509" w:history="1">
        <w:r>
          <w:rPr>
            <w:rStyle w:val="af"/>
          </w:rPr>
          <w:t>2</w:t>
        </w:r>
        <w:r>
          <w:rPr>
            <w:rFonts w:asciiTheme="minorHAnsi" w:eastAsiaTheme="minorEastAsia" w:hAnsiTheme="minorHAnsi" w:cstheme="minorBidi"/>
            <w:bCs w:val="0"/>
            <w:color w:val="auto"/>
            <w:kern w:val="2"/>
            <w:szCs w:val="22"/>
          </w:rPr>
          <w:tab/>
        </w:r>
        <w:r>
          <w:rPr>
            <w:rStyle w:val="af"/>
          </w:rPr>
          <w:t>升级准备</w:t>
        </w:r>
        <w:r>
          <w:tab/>
        </w:r>
        <w:r>
          <w:fldChar w:fldCharType="begin"/>
        </w:r>
        <w:r>
          <w:instrText xml:space="preserve"> PAGEREF _Toc156643509 \h </w:instrText>
        </w:r>
        <w:r>
          <w:fldChar w:fldCharType="separate"/>
        </w:r>
        <w:r>
          <w:t>2</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10" w:history="1">
        <w:r>
          <w:rPr>
            <w:rStyle w:val="af"/>
          </w:rPr>
          <w:t>2.1</w:t>
        </w:r>
        <w:r>
          <w:rPr>
            <w:rFonts w:asciiTheme="minorHAnsi" w:hAnsiTheme="minorHAnsi" w:cstheme="minorBidi"/>
            <w:kern w:val="2"/>
            <w:sz w:val="21"/>
            <w:szCs w:val="22"/>
          </w:rPr>
          <w:tab/>
        </w:r>
        <w:r>
          <w:rPr>
            <w:rStyle w:val="af"/>
          </w:rPr>
          <w:t>环境确认</w:t>
        </w:r>
        <w:r>
          <w:tab/>
        </w:r>
        <w:r>
          <w:fldChar w:fldCharType="begin"/>
        </w:r>
        <w:r>
          <w:instrText xml:space="preserve"> PAGEREF _Toc</w:instrText>
        </w:r>
        <w:r>
          <w:instrText xml:space="preserve">156643510 \h </w:instrText>
        </w:r>
        <w:r>
          <w:fldChar w:fldCharType="separate"/>
        </w:r>
        <w:r>
          <w:t>2</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11" w:history="1">
        <w:r>
          <w:rPr>
            <w:rStyle w:val="af"/>
            <w:rFonts w:ascii="黑体" w:hAnsi="黑体"/>
          </w:rPr>
          <w:t>2.1.1</w:t>
        </w:r>
        <w:r>
          <w:rPr>
            <w:rFonts w:asciiTheme="minorHAnsi" w:hAnsiTheme="minorHAnsi" w:cstheme="minorBidi"/>
            <w:kern w:val="2"/>
            <w:sz w:val="21"/>
            <w:szCs w:val="22"/>
          </w:rPr>
          <w:tab/>
        </w:r>
        <w:r>
          <w:rPr>
            <w:rStyle w:val="af"/>
          </w:rPr>
          <w:t>NGSOC</w:t>
        </w:r>
        <w:r>
          <w:rPr>
            <w:rStyle w:val="af"/>
          </w:rPr>
          <w:t>版本确认</w:t>
        </w:r>
        <w:r>
          <w:tab/>
        </w:r>
        <w:r>
          <w:fldChar w:fldCharType="begin"/>
        </w:r>
        <w:r>
          <w:instrText xml:space="preserve"> PAGEREF _Toc156643511 \h </w:instrText>
        </w:r>
        <w:r>
          <w:fldChar w:fldCharType="separate"/>
        </w:r>
        <w:r>
          <w:t>2</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12" w:history="1">
        <w:r>
          <w:rPr>
            <w:rStyle w:val="af"/>
            <w:rFonts w:ascii="黑体" w:hAnsi="黑体"/>
          </w:rPr>
          <w:t>2.1.2</w:t>
        </w:r>
        <w:r>
          <w:rPr>
            <w:rFonts w:asciiTheme="minorHAnsi" w:hAnsiTheme="minorHAnsi" w:cstheme="minorBidi"/>
            <w:kern w:val="2"/>
            <w:sz w:val="21"/>
            <w:szCs w:val="22"/>
          </w:rPr>
          <w:tab/>
        </w:r>
        <w:r>
          <w:rPr>
            <w:rStyle w:val="af"/>
          </w:rPr>
          <w:t>NGSOC</w:t>
        </w:r>
        <w:r>
          <w:rPr>
            <w:rStyle w:val="af"/>
          </w:rPr>
          <w:t>证书确认</w:t>
        </w:r>
        <w:r>
          <w:tab/>
        </w:r>
        <w:r>
          <w:fldChar w:fldCharType="begin"/>
        </w:r>
        <w:r>
          <w:instrText xml:space="preserve"> PAGEREF _Toc156643512 \h </w:instrText>
        </w:r>
        <w:r>
          <w:fldChar w:fldCharType="separate"/>
        </w:r>
        <w:r>
          <w:t>2</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13" w:history="1">
        <w:r>
          <w:rPr>
            <w:rStyle w:val="af"/>
          </w:rPr>
          <w:t>2.2</w:t>
        </w:r>
        <w:r>
          <w:rPr>
            <w:rFonts w:asciiTheme="minorHAnsi" w:hAnsiTheme="minorHAnsi" w:cstheme="minorBidi"/>
            <w:kern w:val="2"/>
            <w:sz w:val="21"/>
            <w:szCs w:val="22"/>
          </w:rPr>
          <w:tab/>
        </w:r>
        <w:r>
          <w:rPr>
            <w:rStyle w:val="af"/>
          </w:rPr>
          <w:t>升级包获取</w:t>
        </w:r>
        <w:r>
          <w:tab/>
        </w:r>
        <w:r>
          <w:fldChar w:fldCharType="begin"/>
        </w:r>
        <w:r>
          <w:instrText xml:space="preserve"> PAGEREF _Toc156643513 \h </w:instrText>
        </w:r>
        <w:r>
          <w:fldChar w:fldCharType="separate"/>
        </w:r>
        <w:r>
          <w:t>3</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14" w:history="1">
        <w:r>
          <w:rPr>
            <w:rStyle w:val="af"/>
          </w:rPr>
          <w:t>2.3</w:t>
        </w:r>
        <w:r>
          <w:rPr>
            <w:rFonts w:asciiTheme="minorHAnsi" w:hAnsiTheme="minorHAnsi" w:cstheme="minorBidi"/>
            <w:kern w:val="2"/>
            <w:sz w:val="21"/>
            <w:szCs w:val="22"/>
          </w:rPr>
          <w:tab/>
        </w:r>
        <w:r>
          <w:rPr>
            <w:rStyle w:val="af"/>
          </w:rPr>
          <w:t>升级前检查</w:t>
        </w:r>
        <w:r>
          <w:tab/>
        </w:r>
        <w:r>
          <w:fldChar w:fldCharType="begin"/>
        </w:r>
        <w:r>
          <w:instrText xml:space="preserve"> PAGEREF _Toc156643514 \h </w:instrText>
        </w:r>
        <w:r>
          <w:fldChar w:fldCharType="separate"/>
        </w:r>
        <w:r>
          <w:t>4</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15" w:history="1">
        <w:r>
          <w:rPr>
            <w:rStyle w:val="af"/>
            <w:rFonts w:ascii="黑体" w:hAnsi="黑体"/>
          </w:rPr>
          <w:t>2.3.1</w:t>
        </w:r>
        <w:r>
          <w:rPr>
            <w:rFonts w:asciiTheme="minorHAnsi" w:hAnsiTheme="minorHAnsi" w:cstheme="minorBidi"/>
            <w:kern w:val="2"/>
            <w:sz w:val="21"/>
            <w:szCs w:val="22"/>
          </w:rPr>
          <w:tab/>
        </w:r>
        <w:r>
          <w:rPr>
            <w:rStyle w:val="af"/>
          </w:rPr>
          <w:t>定制检查</w:t>
        </w:r>
        <w:r>
          <w:tab/>
        </w:r>
        <w:r>
          <w:fldChar w:fldCharType="begin"/>
        </w:r>
        <w:r>
          <w:instrText xml:space="preserve"> PAGEREF _Toc156643515 \h </w:instrText>
        </w:r>
        <w:r>
          <w:fldChar w:fldCharType="separate"/>
        </w:r>
        <w:r>
          <w:t>4</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16" w:history="1">
        <w:r>
          <w:rPr>
            <w:rStyle w:val="af"/>
            <w:rFonts w:ascii="黑体" w:hAnsi="黑体"/>
          </w:rPr>
          <w:t>2.3.2</w:t>
        </w:r>
        <w:r>
          <w:rPr>
            <w:rFonts w:asciiTheme="minorHAnsi" w:hAnsiTheme="minorHAnsi" w:cstheme="minorBidi"/>
            <w:kern w:val="2"/>
            <w:sz w:val="21"/>
            <w:szCs w:val="22"/>
          </w:rPr>
          <w:tab/>
        </w:r>
        <w:r>
          <w:rPr>
            <w:rStyle w:val="af"/>
          </w:rPr>
          <w:t>执行系统巡检</w:t>
        </w:r>
        <w:r>
          <w:tab/>
        </w:r>
        <w:r>
          <w:fldChar w:fldCharType="begin"/>
        </w:r>
        <w:r>
          <w:instrText xml:space="preserve"> PAGEREF _Toc156643516 \h </w:instrText>
        </w:r>
        <w:r>
          <w:fldChar w:fldCharType="separate"/>
        </w:r>
        <w:r>
          <w:t>4</w:t>
        </w:r>
        <w:r>
          <w:fldChar w:fldCharType="end"/>
        </w:r>
      </w:hyperlink>
    </w:p>
    <w:p w:rsidR="006B2F92" w:rsidRDefault="007F61AE">
      <w:pPr>
        <w:pStyle w:val="11"/>
        <w:tabs>
          <w:tab w:val="left" w:pos="420"/>
        </w:tabs>
        <w:rPr>
          <w:rFonts w:asciiTheme="minorHAnsi" w:eastAsiaTheme="minorEastAsia" w:hAnsiTheme="minorHAnsi" w:cstheme="minorBidi"/>
          <w:bCs w:val="0"/>
          <w:color w:val="auto"/>
          <w:kern w:val="2"/>
          <w:szCs w:val="22"/>
        </w:rPr>
      </w:pPr>
      <w:hyperlink w:anchor="_Toc156643517" w:history="1">
        <w:r>
          <w:rPr>
            <w:rStyle w:val="af"/>
          </w:rPr>
          <w:t>3</w:t>
        </w:r>
        <w:r>
          <w:rPr>
            <w:rFonts w:asciiTheme="minorHAnsi" w:eastAsiaTheme="minorEastAsia" w:hAnsiTheme="minorHAnsi" w:cstheme="minorBidi"/>
            <w:bCs w:val="0"/>
            <w:color w:val="auto"/>
            <w:kern w:val="2"/>
            <w:szCs w:val="22"/>
          </w:rPr>
          <w:tab/>
        </w:r>
        <w:r>
          <w:rPr>
            <w:rStyle w:val="af"/>
          </w:rPr>
          <w:t>升级操作流程</w:t>
        </w:r>
        <w:r>
          <w:tab/>
        </w:r>
        <w:r>
          <w:fldChar w:fldCharType="begin"/>
        </w:r>
        <w:r>
          <w:instrText xml:space="preserve"> PAGEREF _Toc156643517 \h </w:instrText>
        </w:r>
        <w:r>
          <w:fldChar w:fldCharType="separate"/>
        </w:r>
        <w:r>
          <w:t>4</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18" w:history="1">
        <w:r>
          <w:rPr>
            <w:rStyle w:val="af"/>
          </w:rPr>
          <w:t>3.1</w:t>
        </w:r>
        <w:r>
          <w:rPr>
            <w:rFonts w:asciiTheme="minorHAnsi" w:hAnsiTheme="minorHAnsi" w:cstheme="minorBidi"/>
            <w:kern w:val="2"/>
            <w:sz w:val="21"/>
            <w:szCs w:val="22"/>
          </w:rPr>
          <w:tab/>
        </w:r>
        <w:r>
          <w:rPr>
            <w:rStyle w:val="af"/>
          </w:rPr>
          <w:t>执行升级</w:t>
        </w:r>
        <w:r>
          <w:tab/>
        </w:r>
        <w:r>
          <w:fldChar w:fldCharType="begin"/>
        </w:r>
        <w:r>
          <w:instrText xml:space="preserve"> PAGEREF _Toc156643518 \h </w:instrText>
        </w:r>
        <w:r>
          <w:fldChar w:fldCharType="separate"/>
        </w:r>
        <w:r>
          <w:t>5</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19" w:history="1">
        <w:r>
          <w:rPr>
            <w:rStyle w:val="af"/>
            <w:rFonts w:ascii="黑体" w:hAnsi="黑体"/>
          </w:rPr>
          <w:t>3.1.1</w:t>
        </w:r>
        <w:r>
          <w:rPr>
            <w:rFonts w:asciiTheme="minorHAnsi" w:hAnsiTheme="minorHAnsi" w:cstheme="minorBidi"/>
            <w:kern w:val="2"/>
            <w:sz w:val="21"/>
            <w:szCs w:val="22"/>
          </w:rPr>
          <w:tab/>
        </w:r>
        <w:r>
          <w:rPr>
            <w:rStyle w:val="af"/>
          </w:rPr>
          <w:t>执行</w:t>
        </w:r>
        <w:r>
          <w:rPr>
            <w:rStyle w:val="af"/>
          </w:rPr>
          <w:t>HP1</w:t>
        </w:r>
        <w:r>
          <w:rPr>
            <w:rStyle w:val="af"/>
          </w:rPr>
          <w:t>升级</w:t>
        </w:r>
        <w:r>
          <w:tab/>
        </w:r>
        <w:r>
          <w:fldChar w:fldCharType="begin"/>
        </w:r>
        <w:r>
          <w:instrText xml:space="preserve"> PAGEREF _Toc156643519 \h </w:instrText>
        </w:r>
        <w:r>
          <w:fldChar w:fldCharType="separate"/>
        </w:r>
        <w:r>
          <w:t>6</w:t>
        </w:r>
        <w:r>
          <w:fldChar w:fldCharType="end"/>
        </w:r>
      </w:hyperlink>
    </w:p>
    <w:p w:rsidR="006B2F92" w:rsidRDefault="007F61AE">
      <w:pPr>
        <w:pStyle w:val="31"/>
        <w:tabs>
          <w:tab w:val="left" w:pos="1680"/>
        </w:tabs>
        <w:rPr>
          <w:rFonts w:asciiTheme="minorHAnsi" w:hAnsiTheme="minorHAnsi" w:cstheme="minorBidi"/>
          <w:kern w:val="2"/>
          <w:sz w:val="21"/>
          <w:szCs w:val="22"/>
        </w:rPr>
      </w:pPr>
      <w:hyperlink w:anchor="_Toc156643520" w:history="1">
        <w:r>
          <w:rPr>
            <w:rStyle w:val="af"/>
            <w:rFonts w:ascii="黑体" w:hAnsi="黑体"/>
          </w:rPr>
          <w:t>3.1.2</w:t>
        </w:r>
        <w:r>
          <w:rPr>
            <w:rFonts w:asciiTheme="minorHAnsi" w:hAnsiTheme="minorHAnsi" w:cstheme="minorBidi"/>
            <w:kern w:val="2"/>
            <w:sz w:val="21"/>
            <w:szCs w:val="22"/>
          </w:rPr>
          <w:tab/>
        </w:r>
        <w:r>
          <w:rPr>
            <w:rStyle w:val="af"/>
          </w:rPr>
          <w:t>执行</w:t>
        </w:r>
        <w:r>
          <w:rPr>
            <w:rStyle w:val="af"/>
          </w:rPr>
          <w:t>SP</w:t>
        </w:r>
        <w:r>
          <w:rPr>
            <w:rStyle w:val="af"/>
          </w:rPr>
          <w:t>升级</w:t>
        </w:r>
        <w:r>
          <w:tab/>
        </w:r>
        <w:r>
          <w:fldChar w:fldCharType="begin"/>
        </w:r>
        <w:r>
          <w:instrText xml:space="preserve"> PAGEREF _Toc156643520 \h </w:instrText>
        </w:r>
        <w:r>
          <w:fldChar w:fldCharType="separate"/>
        </w:r>
        <w:r>
          <w:t>6</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21" w:history="1">
        <w:r>
          <w:rPr>
            <w:rStyle w:val="af"/>
          </w:rPr>
          <w:t>3.2</w:t>
        </w:r>
        <w:r>
          <w:rPr>
            <w:rFonts w:asciiTheme="minorHAnsi" w:hAnsiTheme="minorHAnsi" w:cstheme="minorBidi"/>
            <w:kern w:val="2"/>
            <w:sz w:val="21"/>
            <w:szCs w:val="22"/>
          </w:rPr>
          <w:tab/>
        </w:r>
        <w:r>
          <w:rPr>
            <w:rStyle w:val="af"/>
          </w:rPr>
          <w:t>升级后版本确认</w:t>
        </w:r>
        <w:r>
          <w:tab/>
        </w:r>
        <w:r>
          <w:fldChar w:fldCharType="begin"/>
        </w:r>
        <w:r>
          <w:instrText xml:space="preserve"> P</w:instrText>
        </w:r>
        <w:r>
          <w:instrText xml:space="preserve">AGEREF _Toc156643521 \h </w:instrText>
        </w:r>
        <w:r>
          <w:fldChar w:fldCharType="separate"/>
        </w:r>
        <w:r>
          <w:t>7</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22" w:history="1">
        <w:r>
          <w:rPr>
            <w:rStyle w:val="af"/>
          </w:rPr>
          <w:t>3.3</w:t>
        </w:r>
        <w:r>
          <w:rPr>
            <w:rFonts w:asciiTheme="minorHAnsi" w:hAnsiTheme="minorHAnsi" w:cstheme="minorBidi"/>
            <w:kern w:val="2"/>
            <w:sz w:val="21"/>
            <w:szCs w:val="22"/>
          </w:rPr>
          <w:tab/>
        </w:r>
        <w:r>
          <w:rPr>
            <w:rStyle w:val="af"/>
          </w:rPr>
          <w:t>系统巡检</w:t>
        </w:r>
        <w:r>
          <w:tab/>
        </w:r>
        <w:r>
          <w:fldChar w:fldCharType="begin"/>
        </w:r>
        <w:r>
          <w:instrText xml:space="preserve"> PAGEREF _Toc156643522 \h </w:instrText>
        </w:r>
        <w:r>
          <w:fldChar w:fldCharType="separate"/>
        </w:r>
        <w:r>
          <w:t>8</w:t>
        </w:r>
        <w:r>
          <w:fldChar w:fldCharType="end"/>
        </w:r>
      </w:hyperlink>
    </w:p>
    <w:p w:rsidR="006B2F92" w:rsidRDefault="007F61AE">
      <w:pPr>
        <w:pStyle w:val="21"/>
        <w:tabs>
          <w:tab w:val="left" w:pos="1260"/>
        </w:tabs>
        <w:rPr>
          <w:rFonts w:asciiTheme="minorHAnsi" w:hAnsiTheme="minorHAnsi" w:cstheme="minorBidi"/>
          <w:kern w:val="2"/>
          <w:sz w:val="21"/>
          <w:szCs w:val="22"/>
        </w:rPr>
      </w:pPr>
      <w:hyperlink w:anchor="_Toc156643523" w:history="1">
        <w:r>
          <w:rPr>
            <w:rStyle w:val="af"/>
          </w:rPr>
          <w:t>3.4</w:t>
        </w:r>
        <w:r>
          <w:rPr>
            <w:rFonts w:asciiTheme="minorHAnsi" w:hAnsiTheme="minorHAnsi" w:cstheme="minorBidi"/>
            <w:kern w:val="2"/>
            <w:sz w:val="21"/>
            <w:szCs w:val="22"/>
          </w:rPr>
          <w:tab/>
        </w:r>
        <w:r>
          <w:rPr>
            <w:rStyle w:val="af"/>
          </w:rPr>
          <w:t>回滚</w:t>
        </w:r>
        <w:r>
          <w:tab/>
        </w:r>
        <w:r>
          <w:fldChar w:fldCharType="begin"/>
        </w:r>
        <w:r>
          <w:instrText xml:space="preserve"> PAGEREF _Toc156643523 \h </w:instrText>
        </w:r>
        <w:r>
          <w:fldChar w:fldCharType="separate"/>
        </w:r>
        <w:r>
          <w:t>8</w:t>
        </w:r>
        <w:r>
          <w:fldChar w:fldCharType="end"/>
        </w:r>
      </w:hyperlink>
    </w:p>
    <w:p w:rsidR="006B2F92" w:rsidRDefault="007F61AE">
      <w:pPr>
        <w:pStyle w:val="31"/>
        <w:sectPr w:rsidR="006B2F92">
          <w:pgSz w:w="11907" w:h="16160"/>
          <w:pgMar w:top="1247" w:right="1134" w:bottom="1247" w:left="1134" w:header="850" w:footer="850" w:gutter="0"/>
          <w:pgNumType w:fmt="lowerRoman" w:start="1"/>
          <w:cols w:space="425"/>
          <w:docGrid w:type="lines" w:linePitch="317"/>
        </w:sectPr>
      </w:pPr>
      <w:r>
        <w:fldChar w:fldCharType="end"/>
      </w:r>
    </w:p>
    <w:p w:rsidR="006B2F92" w:rsidRDefault="006B2F92">
      <w:pPr>
        <w:ind w:left="0"/>
      </w:pPr>
    </w:p>
    <w:p w:rsidR="006B2F92" w:rsidRDefault="007F61AE">
      <w:pPr>
        <w:pStyle w:val="1"/>
        <w:numPr>
          <w:ilvl w:val="0"/>
          <w:numId w:val="0"/>
        </w:numPr>
        <w:ind w:left="425" w:hanging="425"/>
      </w:pPr>
      <w:bookmarkStart w:id="2" w:name="_Toc96452454"/>
      <w:bookmarkStart w:id="3" w:name="_Toc156643507"/>
      <w:bookmarkStart w:id="4" w:name="_Ref122858590"/>
      <w:bookmarkStart w:id="5" w:name="_Toc206581078"/>
      <w:bookmarkStart w:id="6" w:name="_Ref122858599"/>
      <w:bookmarkStart w:id="7" w:name="_Ref122858571"/>
      <w:bookmarkStart w:id="8" w:name="_Ref19504870"/>
      <w:bookmarkStart w:id="9" w:name="_Toc186021416"/>
      <w:bookmarkStart w:id="10" w:name="_Ref19504867"/>
      <w:bookmarkStart w:id="11" w:name="_Toc207513215"/>
      <w:r>
        <w:rPr>
          <w:rFonts w:hint="eastAsia"/>
        </w:rPr>
        <w:t>前言</w:t>
      </w:r>
      <w:bookmarkEnd w:id="2"/>
      <w:bookmarkEnd w:id="3"/>
    </w:p>
    <w:p w:rsidR="006B2F92" w:rsidRDefault="007F61AE">
      <w:pPr>
        <w:rPr>
          <w:b/>
        </w:rPr>
      </w:pPr>
      <w:r>
        <w:rPr>
          <w:rFonts w:hint="eastAsia"/>
          <w:b/>
        </w:rPr>
        <w:t>符号约定</w:t>
      </w:r>
    </w:p>
    <w:tbl>
      <w:tblPr>
        <w:tblStyle w:val="Table"/>
        <w:tblW w:w="0" w:type="auto"/>
        <w:tblInd w:w="737" w:type="dxa"/>
        <w:tblLook w:val="04A0" w:firstRow="1" w:lastRow="0" w:firstColumn="1" w:lastColumn="0" w:noHBand="0" w:noVBand="1"/>
      </w:tblPr>
      <w:tblGrid>
        <w:gridCol w:w="1390"/>
        <w:gridCol w:w="1559"/>
        <w:gridCol w:w="5953"/>
      </w:tblGrid>
      <w:tr w:rsidR="006B2F92" w:rsidTr="006B2F92">
        <w:trPr>
          <w:cnfStyle w:val="100000000000" w:firstRow="1" w:lastRow="0" w:firstColumn="0" w:lastColumn="0" w:oddVBand="0" w:evenVBand="0" w:oddHBand="0" w:evenHBand="0" w:firstRowFirstColumn="0" w:firstRowLastColumn="0" w:lastRowFirstColumn="0" w:lastRowLastColumn="0"/>
        </w:trPr>
        <w:tc>
          <w:tcPr>
            <w:tcW w:w="1390" w:type="dxa"/>
          </w:tcPr>
          <w:p w:rsidR="006B2F92" w:rsidRDefault="007F61AE">
            <w:pPr>
              <w:pStyle w:val="TableHeading"/>
            </w:pPr>
            <w:r>
              <w:rPr>
                <w:rFonts w:hint="eastAsia"/>
              </w:rPr>
              <w:t>图形</w:t>
            </w:r>
          </w:p>
        </w:tc>
        <w:tc>
          <w:tcPr>
            <w:tcW w:w="1559" w:type="dxa"/>
          </w:tcPr>
          <w:p w:rsidR="006B2F92" w:rsidRDefault="007F61AE">
            <w:pPr>
              <w:pStyle w:val="TableHeading"/>
            </w:pPr>
            <w:r>
              <w:rPr>
                <w:rFonts w:hint="eastAsia"/>
              </w:rPr>
              <w:t>文字</w:t>
            </w:r>
          </w:p>
        </w:tc>
        <w:tc>
          <w:tcPr>
            <w:tcW w:w="5953" w:type="dxa"/>
          </w:tcPr>
          <w:p w:rsidR="006B2F92" w:rsidRDefault="007F61AE">
            <w:pPr>
              <w:pStyle w:val="TableHeading"/>
            </w:pPr>
            <w:r>
              <w:rPr>
                <w:rFonts w:hint="eastAsia"/>
              </w:rPr>
              <w:t>适用原则</w:t>
            </w:r>
          </w:p>
        </w:tc>
      </w:tr>
      <w:tr w:rsidR="006B2F92" w:rsidTr="006B2F92">
        <w:tc>
          <w:tcPr>
            <w:tcW w:w="1390" w:type="dxa"/>
          </w:tcPr>
          <w:p w:rsidR="006B2F92" w:rsidRDefault="007F61AE">
            <w:pPr>
              <w:pStyle w:val="TableText"/>
            </w:pPr>
            <w:r>
              <w:rPr>
                <w:noProof/>
              </w:rPr>
              <w:drawing>
                <wp:inline distT="0" distB="0" distL="0" distR="0">
                  <wp:extent cx="501650" cy="229870"/>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21"/>
                          <a:stretch>
                            <a:fillRect/>
                          </a:stretch>
                        </pic:blipFill>
                        <pic:spPr>
                          <a:xfrm>
                            <a:off x="0" y="0"/>
                            <a:ext cx="511084" cy="234498"/>
                          </a:xfrm>
                          <a:prstGeom prst="rect">
                            <a:avLst/>
                          </a:prstGeom>
                        </pic:spPr>
                      </pic:pic>
                    </a:graphicData>
                  </a:graphic>
                </wp:inline>
              </w:drawing>
            </w:r>
          </w:p>
        </w:tc>
        <w:tc>
          <w:tcPr>
            <w:tcW w:w="1559" w:type="dxa"/>
          </w:tcPr>
          <w:p w:rsidR="006B2F92" w:rsidRDefault="007F61AE">
            <w:pPr>
              <w:pStyle w:val="TableText"/>
            </w:pPr>
            <w:r>
              <w:rPr>
                <w:rFonts w:hint="eastAsia"/>
              </w:rPr>
              <w:t>注意</w:t>
            </w:r>
          </w:p>
        </w:tc>
        <w:tc>
          <w:tcPr>
            <w:tcW w:w="5953" w:type="dxa"/>
          </w:tcPr>
          <w:p w:rsidR="006B2F92" w:rsidRDefault="007F61AE">
            <w:pPr>
              <w:pStyle w:val="TableText"/>
            </w:pPr>
            <w:r>
              <w:rPr>
                <w:rFonts w:hint="eastAsia"/>
              </w:rPr>
              <w:t>提醒用户操作中需要注意的事项，不当的操作可能会导致配置无法生效，数据丢失或设备损坏。</w:t>
            </w:r>
          </w:p>
        </w:tc>
      </w:tr>
      <w:tr w:rsidR="006B2F92" w:rsidTr="006B2F92">
        <w:tc>
          <w:tcPr>
            <w:tcW w:w="1390" w:type="dxa"/>
            <w:tcBorders>
              <w:top w:val="single" w:sz="4" w:space="0" w:color="808080"/>
              <w:left w:val="nil"/>
              <w:bottom w:val="single" w:sz="4" w:space="0" w:color="auto"/>
              <w:right w:val="single" w:sz="4" w:space="0" w:color="808080"/>
              <w:tl2br w:val="nil"/>
              <w:tr2bl w:val="nil"/>
            </w:tcBorders>
          </w:tcPr>
          <w:p w:rsidR="006B2F92" w:rsidRDefault="007F61AE">
            <w:pPr>
              <w:pStyle w:val="TableText"/>
            </w:pPr>
            <w:r>
              <w:rPr>
                <w:noProof/>
              </w:rPr>
              <w:drawing>
                <wp:inline distT="0" distB="0" distL="0" distR="0">
                  <wp:extent cx="495300" cy="238760"/>
                  <wp:effectExtent l="0" t="0" r="0" b="889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icPr>
                        <pic:blipFill>
                          <a:blip r:embed="rId22"/>
                          <a:stretch>
                            <a:fillRect/>
                          </a:stretch>
                        </pic:blipFill>
                        <pic:spPr>
                          <a:xfrm>
                            <a:off x="0" y="0"/>
                            <a:ext cx="509937" cy="246176"/>
                          </a:xfrm>
                          <a:prstGeom prst="rect">
                            <a:avLst/>
                          </a:prstGeom>
                        </pic:spPr>
                      </pic:pic>
                    </a:graphicData>
                  </a:graphic>
                </wp:inline>
              </w:drawing>
            </w:r>
          </w:p>
        </w:tc>
        <w:tc>
          <w:tcPr>
            <w:tcW w:w="1559" w:type="dxa"/>
            <w:tcBorders>
              <w:top w:val="single" w:sz="4" w:space="0" w:color="808080"/>
              <w:bottom w:val="single" w:sz="4" w:space="0" w:color="auto"/>
              <w:right w:val="single" w:sz="4" w:space="0" w:color="808080"/>
              <w:tl2br w:val="nil"/>
              <w:tr2bl w:val="nil"/>
            </w:tcBorders>
          </w:tcPr>
          <w:p w:rsidR="006B2F92" w:rsidRDefault="007F61AE">
            <w:pPr>
              <w:pStyle w:val="TableText"/>
            </w:pPr>
            <w:r>
              <w:rPr>
                <w:rFonts w:hint="eastAsia"/>
              </w:rPr>
              <w:t>说明</w:t>
            </w:r>
          </w:p>
        </w:tc>
        <w:tc>
          <w:tcPr>
            <w:tcW w:w="5953" w:type="dxa"/>
            <w:tcBorders>
              <w:top w:val="single" w:sz="4" w:space="0" w:color="808080"/>
              <w:bottom w:val="single" w:sz="4" w:space="0" w:color="auto"/>
              <w:right w:val="nil"/>
              <w:tl2br w:val="nil"/>
              <w:tr2bl w:val="nil"/>
            </w:tcBorders>
          </w:tcPr>
          <w:p w:rsidR="006B2F92" w:rsidRDefault="007F61AE">
            <w:pPr>
              <w:pStyle w:val="TableText"/>
            </w:pPr>
            <w:r>
              <w:rPr>
                <w:rFonts w:hint="eastAsia"/>
              </w:rPr>
              <w:t>对操作内容的描述进行必要的补充和说明。</w:t>
            </w:r>
          </w:p>
        </w:tc>
      </w:tr>
    </w:tbl>
    <w:p w:rsidR="006B2F92" w:rsidRDefault="006B2F92"/>
    <w:p w:rsidR="006B2F92" w:rsidRDefault="007F61AE">
      <w:pPr>
        <w:rPr>
          <w:b/>
        </w:rPr>
      </w:pPr>
      <w:r>
        <w:rPr>
          <w:rFonts w:hint="eastAsia"/>
          <w:b/>
        </w:rPr>
        <w:t>图形界面格式约定</w:t>
      </w:r>
    </w:p>
    <w:tbl>
      <w:tblPr>
        <w:tblStyle w:val="Table"/>
        <w:tblW w:w="0" w:type="auto"/>
        <w:tblInd w:w="737" w:type="dxa"/>
        <w:tblLook w:val="04A0" w:firstRow="1" w:lastRow="0" w:firstColumn="1" w:lastColumn="0" w:noHBand="0" w:noVBand="1"/>
      </w:tblPr>
      <w:tblGrid>
        <w:gridCol w:w="2226"/>
        <w:gridCol w:w="6676"/>
      </w:tblGrid>
      <w:tr w:rsidR="006B2F92" w:rsidTr="006B2F92">
        <w:trPr>
          <w:cnfStyle w:val="100000000000" w:firstRow="1" w:lastRow="0" w:firstColumn="0" w:lastColumn="0" w:oddVBand="0" w:evenVBand="0" w:oddHBand="0" w:evenHBand="0" w:firstRowFirstColumn="0" w:firstRowLastColumn="0" w:lastRowFirstColumn="0" w:lastRowLastColumn="0"/>
        </w:trPr>
        <w:tc>
          <w:tcPr>
            <w:tcW w:w="2226" w:type="dxa"/>
          </w:tcPr>
          <w:p w:rsidR="006B2F92" w:rsidRDefault="007F61AE">
            <w:pPr>
              <w:pStyle w:val="TableHeading"/>
            </w:pPr>
            <w:r>
              <w:rPr>
                <w:rFonts w:hint="eastAsia"/>
              </w:rPr>
              <w:t>格式</w:t>
            </w:r>
          </w:p>
        </w:tc>
        <w:tc>
          <w:tcPr>
            <w:tcW w:w="6676" w:type="dxa"/>
          </w:tcPr>
          <w:p w:rsidR="006B2F92" w:rsidRDefault="007F61AE">
            <w:pPr>
              <w:pStyle w:val="TableHeading"/>
            </w:pPr>
            <w:r>
              <w:rPr>
                <w:rFonts w:hint="eastAsia"/>
              </w:rPr>
              <w:t>意义</w:t>
            </w:r>
          </w:p>
        </w:tc>
      </w:tr>
      <w:tr w:rsidR="006B2F92" w:rsidTr="006B2F92">
        <w:tc>
          <w:tcPr>
            <w:tcW w:w="2226" w:type="dxa"/>
          </w:tcPr>
          <w:p w:rsidR="006B2F92" w:rsidRDefault="007F61AE">
            <w:pPr>
              <w:pStyle w:val="TableText"/>
              <w:rPr>
                <w:b/>
              </w:rPr>
            </w:pPr>
            <w:r>
              <w:rPr>
                <w:rFonts w:hint="eastAsia"/>
                <w:b/>
              </w:rPr>
              <w:t>粗体</w:t>
            </w:r>
          </w:p>
        </w:tc>
        <w:tc>
          <w:tcPr>
            <w:tcW w:w="6676" w:type="dxa"/>
          </w:tcPr>
          <w:p w:rsidR="006B2F92" w:rsidRDefault="007F61AE">
            <w:pPr>
              <w:pStyle w:val="TableText"/>
            </w:pPr>
            <w:r>
              <w:rPr>
                <w:rFonts w:hint="eastAsia"/>
              </w:rPr>
              <w:t>页面、导航栏标题和按钮名称。</w:t>
            </w:r>
          </w:p>
        </w:tc>
      </w:tr>
      <w:tr w:rsidR="006B2F92" w:rsidTr="006B2F92">
        <w:tc>
          <w:tcPr>
            <w:tcW w:w="2226" w:type="dxa"/>
          </w:tcPr>
          <w:p w:rsidR="006B2F92" w:rsidRDefault="007F61AE">
            <w:pPr>
              <w:pStyle w:val="TableText"/>
            </w:pPr>
            <w:r>
              <w:rPr>
                <w:rFonts w:hint="eastAsia"/>
              </w:rPr>
              <w:t>【】</w:t>
            </w:r>
          </w:p>
        </w:tc>
        <w:tc>
          <w:tcPr>
            <w:tcW w:w="6676" w:type="dxa"/>
          </w:tcPr>
          <w:p w:rsidR="006B2F92" w:rsidRDefault="007F61AE">
            <w:pPr>
              <w:pStyle w:val="TableText"/>
            </w:pPr>
            <w:r>
              <w:rPr>
                <w:rFonts w:hint="eastAsia"/>
              </w:rPr>
              <w:t>菜单、页面和导航栏名称。</w:t>
            </w:r>
          </w:p>
        </w:tc>
      </w:tr>
      <w:tr w:rsidR="006B2F92" w:rsidTr="006B2F92">
        <w:tc>
          <w:tcPr>
            <w:tcW w:w="2226" w:type="dxa"/>
            <w:tcBorders>
              <w:top w:val="single" w:sz="4" w:space="0" w:color="808080"/>
              <w:left w:val="nil"/>
              <w:bottom w:val="single" w:sz="4" w:space="0" w:color="808080"/>
              <w:right w:val="single" w:sz="4" w:space="0" w:color="808080"/>
              <w:tl2br w:val="nil"/>
              <w:tr2bl w:val="nil"/>
            </w:tcBorders>
          </w:tcPr>
          <w:p w:rsidR="006B2F92" w:rsidRDefault="007F61AE">
            <w:pPr>
              <w:pStyle w:val="TableText"/>
            </w:pPr>
            <w:r>
              <w:rPr>
                <w:rFonts w:hint="eastAsia"/>
              </w:rPr>
              <w:t>&lt;</w:t>
            </w:r>
            <w:r>
              <w:t>&gt;</w:t>
            </w:r>
          </w:p>
        </w:tc>
        <w:tc>
          <w:tcPr>
            <w:tcW w:w="6676" w:type="dxa"/>
            <w:tcBorders>
              <w:top w:val="single" w:sz="4" w:space="0" w:color="808080"/>
              <w:bottom w:val="single" w:sz="4" w:space="0" w:color="808080"/>
              <w:right w:val="nil"/>
              <w:tl2br w:val="nil"/>
              <w:tr2bl w:val="nil"/>
            </w:tcBorders>
          </w:tcPr>
          <w:p w:rsidR="006B2F92" w:rsidRDefault="007F61AE">
            <w:pPr>
              <w:pStyle w:val="TableText"/>
            </w:pPr>
            <w:r>
              <w:rPr>
                <w:rFonts w:hint="eastAsia"/>
              </w:rPr>
              <w:t>带尖括号“</w:t>
            </w:r>
            <w:r>
              <w:rPr>
                <w:rFonts w:hint="eastAsia"/>
              </w:rPr>
              <w:t>&lt;</w:t>
            </w:r>
            <w:r>
              <w:t>&gt;</w:t>
            </w:r>
            <w:r>
              <w:rPr>
                <w:rFonts w:hint="eastAsia"/>
              </w:rPr>
              <w:t>”表示按钮名，如“点击</w:t>
            </w:r>
            <w:r>
              <w:rPr>
                <w:rFonts w:hint="eastAsia"/>
              </w:rPr>
              <w:t>&lt;</w:t>
            </w:r>
            <w:r>
              <w:rPr>
                <w:rFonts w:hint="eastAsia"/>
                <w:b/>
              </w:rPr>
              <w:t>确认</w:t>
            </w:r>
            <w:r>
              <w:t>&gt;</w:t>
            </w:r>
            <w:r>
              <w:rPr>
                <w:rFonts w:hint="eastAsia"/>
              </w:rPr>
              <w:t>按钮”。</w:t>
            </w:r>
          </w:p>
        </w:tc>
      </w:tr>
      <w:tr w:rsidR="006B2F92" w:rsidTr="006B2F92">
        <w:tc>
          <w:tcPr>
            <w:tcW w:w="2226" w:type="dxa"/>
            <w:tcBorders>
              <w:top w:val="single" w:sz="4" w:space="0" w:color="808080"/>
              <w:left w:val="nil"/>
              <w:bottom w:val="single" w:sz="4" w:space="0" w:color="808080"/>
              <w:right w:val="single" w:sz="4" w:space="0" w:color="808080"/>
              <w:tl2br w:val="nil"/>
              <w:tr2bl w:val="nil"/>
            </w:tcBorders>
          </w:tcPr>
          <w:p w:rsidR="006B2F92" w:rsidRDefault="007F61AE">
            <w:pPr>
              <w:pStyle w:val="TableText"/>
            </w:pPr>
            <w:r>
              <w:rPr>
                <w:rFonts w:hint="eastAsia"/>
              </w:rPr>
              <w:t>“”</w:t>
            </w:r>
          </w:p>
        </w:tc>
        <w:tc>
          <w:tcPr>
            <w:tcW w:w="6676" w:type="dxa"/>
            <w:tcBorders>
              <w:top w:val="single" w:sz="4" w:space="0" w:color="808080"/>
              <w:bottom w:val="single" w:sz="4" w:space="0" w:color="808080"/>
              <w:right w:val="nil"/>
              <w:tl2br w:val="nil"/>
              <w:tr2bl w:val="nil"/>
            </w:tcBorders>
          </w:tcPr>
          <w:p w:rsidR="006B2F92" w:rsidRDefault="007F61AE">
            <w:pPr>
              <w:pStyle w:val="TableText"/>
            </w:pPr>
            <w:r>
              <w:rPr>
                <w:rFonts w:hint="eastAsia"/>
              </w:rPr>
              <w:t>带“”表示窗口名，如</w:t>
            </w:r>
            <w:proofErr w:type="gramStart"/>
            <w:r>
              <w:rPr>
                <w:rFonts w:hint="eastAsia"/>
              </w:rPr>
              <w:t>“</w:t>
            </w:r>
            <w:proofErr w:type="gramEnd"/>
            <w:r>
              <w:rPr>
                <w:rFonts w:hint="eastAsia"/>
              </w:rPr>
              <w:t>弹出“</w:t>
            </w:r>
            <w:r>
              <w:rPr>
                <w:rFonts w:hint="eastAsia"/>
                <w:b/>
              </w:rPr>
              <w:t>新建用户</w:t>
            </w:r>
            <w:r>
              <w:rPr>
                <w:rFonts w:hint="eastAsia"/>
              </w:rPr>
              <w:t>”窗口</w:t>
            </w:r>
            <w:proofErr w:type="gramStart"/>
            <w:r>
              <w:rPr>
                <w:rFonts w:hint="eastAsia"/>
              </w:rPr>
              <w:t>”</w:t>
            </w:r>
            <w:proofErr w:type="gramEnd"/>
            <w:r>
              <w:rPr>
                <w:rFonts w:hint="eastAsia"/>
              </w:rPr>
              <w:t>。</w:t>
            </w:r>
          </w:p>
        </w:tc>
      </w:tr>
      <w:tr w:rsidR="006B2F92" w:rsidTr="006B2F92">
        <w:tc>
          <w:tcPr>
            <w:tcW w:w="2226" w:type="dxa"/>
            <w:tcBorders>
              <w:top w:val="single" w:sz="4" w:space="0" w:color="808080"/>
              <w:left w:val="nil"/>
              <w:bottom w:val="single" w:sz="4" w:space="0" w:color="auto"/>
              <w:right w:val="single" w:sz="4" w:space="0" w:color="808080"/>
              <w:tl2br w:val="nil"/>
              <w:tr2bl w:val="nil"/>
            </w:tcBorders>
          </w:tcPr>
          <w:p w:rsidR="006B2F92" w:rsidRDefault="007F61AE">
            <w:pPr>
              <w:pStyle w:val="TableText"/>
            </w:pPr>
            <w:r>
              <w:t>-</w:t>
            </w:r>
            <w:r>
              <w:rPr>
                <w:rFonts w:hint="eastAsia"/>
              </w:rPr>
              <w:t>&gt;</w:t>
            </w:r>
          </w:p>
        </w:tc>
        <w:tc>
          <w:tcPr>
            <w:tcW w:w="6676" w:type="dxa"/>
            <w:tcBorders>
              <w:top w:val="single" w:sz="4" w:space="0" w:color="808080"/>
              <w:bottom w:val="single" w:sz="4" w:space="0" w:color="auto"/>
              <w:right w:val="nil"/>
              <w:tl2br w:val="nil"/>
              <w:tr2bl w:val="nil"/>
            </w:tcBorders>
          </w:tcPr>
          <w:p w:rsidR="006B2F92" w:rsidRDefault="007F61AE">
            <w:pPr>
              <w:pStyle w:val="TableText"/>
            </w:pPr>
            <w:r>
              <w:rPr>
                <w:rFonts w:hint="eastAsia"/>
              </w:rPr>
              <w:t>多级菜单用“</w:t>
            </w:r>
            <w:r>
              <w:rPr>
                <w:rFonts w:hint="eastAsia"/>
              </w:rPr>
              <w:t>-&gt;</w:t>
            </w:r>
            <w:r>
              <w:rPr>
                <w:rFonts w:hint="eastAsia"/>
              </w:rPr>
              <w:t>”隔开，如数据来自【</w:t>
            </w:r>
            <w:r>
              <w:rPr>
                <w:rFonts w:hint="eastAsia"/>
                <w:b/>
              </w:rPr>
              <w:t>资产中心</w:t>
            </w:r>
            <w:r>
              <w:rPr>
                <w:rFonts w:hint="eastAsia"/>
              </w:rPr>
              <w:t>】</w:t>
            </w:r>
            <w:r>
              <w:rPr>
                <w:rFonts w:hint="eastAsia"/>
              </w:rPr>
              <w:t>-&gt;</w:t>
            </w:r>
            <w:r>
              <w:rPr>
                <w:rFonts w:hint="eastAsia"/>
              </w:rPr>
              <w:t>【</w:t>
            </w:r>
            <w:r>
              <w:rPr>
                <w:rFonts w:hint="eastAsia"/>
                <w:b/>
              </w:rPr>
              <w:t>资产管理</w:t>
            </w:r>
            <w:r>
              <w:rPr>
                <w:rFonts w:hint="eastAsia"/>
              </w:rPr>
              <w:t>】</w:t>
            </w:r>
            <w:r>
              <w:rPr>
                <w:rFonts w:hint="eastAsia"/>
              </w:rPr>
              <w:t>-&gt;</w:t>
            </w:r>
            <w:r>
              <w:rPr>
                <w:rFonts w:hint="eastAsia"/>
              </w:rPr>
              <w:t>【</w:t>
            </w:r>
            <w:r>
              <w:rPr>
                <w:rFonts w:hint="eastAsia"/>
                <w:b/>
              </w:rPr>
              <w:t>网段管理</w:t>
            </w:r>
            <w:r>
              <w:rPr>
                <w:rFonts w:hint="eastAsia"/>
              </w:rPr>
              <w:t>】。</w:t>
            </w:r>
          </w:p>
        </w:tc>
      </w:tr>
    </w:tbl>
    <w:p w:rsidR="006B2F92" w:rsidRDefault="006B2F92">
      <w:pPr>
        <w:rPr>
          <w:b/>
        </w:rPr>
      </w:pPr>
    </w:p>
    <w:p w:rsidR="006B2F92" w:rsidRDefault="007F61AE">
      <w:pPr>
        <w:rPr>
          <w:b/>
        </w:rPr>
      </w:pPr>
      <w:r>
        <w:rPr>
          <w:rFonts w:hint="eastAsia"/>
          <w:b/>
        </w:rPr>
        <w:t>技术支持</w:t>
      </w:r>
    </w:p>
    <w:p w:rsidR="006B2F92" w:rsidRDefault="007F61AE">
      <w:r>
        <w:rPr>
          <w:rFonts w:hint="eastAsia"/>
        </w:rPr>
        <w:t>用户热线：</w:t>
      </w:r>
      <w:r>
        <w:t>95015</w:t>
      </w:r>
      <w:r>
        <w:rPr>
          <w:rFonts w:hint="eastAsia"/>
        </w:rPr>
        <w:t>。</w:t>
      </w:r>
    </w:p>
    <w:p w:rsidR="006B2F92" w:rsidRDefault="007F61AE">
      <w:r>
        <w:rPr>
          <w:rFonts w:hint="eastAsia"/>
        </w:rPr>
        <w:t>联系邮箱：</w:t>
      </w:r>
      <w:hyperlink r:id="rId23" w:history="1">
        <w:r>
          <w:rPr>
            <w:rStyle w:val="af"/>
            <w:rFonts w:hint="eastAsia"/>
          </w:rPr>
          <w:t>kefu@qianxin.com</w:t>
        </w:r>
      </w:hyperlink>
      <w:r>
        <w:rPr>
          <w:rFonts w:hint="eastAsia"/>
        </w:rPr>
        <w:t>。</w:t>
      </w:r>
    </w:p>
    <w:p w:rsidR="006B2F92" w:rsidRDefault="007F61AE">
      <w:pPr>
        <w:spacing w:before="0" w:after="0"/>
        <w:ind w:left="0"/>
        <w:jc w:val="left"/>
      </w:pPr>
      <w:r>
        <w:br w:type="page"/>
      </w:r>
    </w:p>
    <w:p w:rsidR="006B2F92" w:rsidRDefault="007F61AE">
      <w:pPr>
        <w:pStyle w:val="1"/>
      </w:pPr>
      <w:bookmarkStart w:id="12" w:name="_Toc156643508"/>
      <w:r>
        <w:rPr>
          <w:rFonts w:hint="eastAsia"/>
        </w:rPr>
        <w:lastRenderedPageBreak/>
        <w:t>适用场景</w:t>
      </w:r>
      <w:bookmarkEnd w:id="12"/>
    </w:p>
    <w:p w:rsidR="006B2F92" w:rsidRDefault="007F61AE">
      <w:r>
        <w:rPr>
          <w:rFonts w:hint="eastAsia"/>
        </w:rPr>
        <w:t>NGSOC-</w:t>
      </w:r>
      <w:r>
        <w:t>LV</w:t>
      </w:r>
      <w:r>
        <w:rPr>
          <w:rFonts w:hint="eastAsia"/>
        </w:rPr>
        <w:t>-R4.12.1.SP</w:t>
      </w:r>
      <w:r w:rsidR="00F83D3B">
        <w:t>6</w:t>
      </w:r>
      <w:r>
        <w:rPr>
          <w:rFonts w:hint="eastAsia"/>
        </w:rPr>
        <w:t>为</w:t>
      </w:r>
      <w:r>
        <w:rPr>
          <w:rFonts w:hint="eastAsia"/>
        </w:rPr>
        <w:t>NGSOC-</w:t>
      </w:r>
      <w:r>
        <w:t>LV</w:t>
      </w:r>
      <w:r>
        <w:rPr>
          <w:rFonts w:hint="eastAsia"/>
        </w:rPr>
        <w:t>-R4.12.1</w:t>
      </w:r>
      <w:r>
        <w:rPr>
          <w:rFonts w:hint="eastAsia"/>
        </w:rPr>
        <w:t>版本融合补丁包。</w:t>
      </w:r>
    </w:p>
    <w:p w:rsidR="006B2F92" w:rsidRDefault="007F61AE">
      <w:pPr>
        <w:pStyle w:val="1"/>
      </w:pPr>
      <w:bookmarkStart w:id="13" w:name="_Toc156643509"/>
      <w:r>
        <w:rPr>
          <w:rFonts w:hint="eastAsia"/>
        </w:rPr>
        <w:t>升级准备</w:t>
      </w:r>
      <w:bookmarkEnd w:id="13"/>
    </w:p>
    <w:p w:rsidR="006B2F92" w:rsidRDefault="007F61AE">
      <w:pPr>
        <w:pStyle w:val="2"/>
      </w:pPr>
      <w:bookmarkStart w:id="14" w:name="_Toc156643510"/>
      <w:r>
        <w:rPr>
          <w:rFonts w:hint="eastAsia"/>
        </w:rPr>
        <w:t>环境确认</w:t>
      </w:r>
      <w:bookmarkEnd w:id="14"/>
    </w:p>
    <w:p w:rsidR="006B2F92" w:rsidRDefault="007F61AE">
      <w:pPr>
        <w:pStyle w:val="3"/>
      </w:pPr>
      <w:bookmarkStart w:id="15" w:name="_Toc156643511"/>
      <w:r>
        <w:rPr>
          <w:rFonts w:hint="eastAsia"/>
        </w:rPr>
        <w:t>NGSOC</w:t>
      </w:r>
      <w:r>
        <w:rPr>
          <w:rFonts w:hint="eastAsia"/>
        </w:rPr>
        <w:t>版本确认</w:t>
      </w:r>
      <w:bookmarkEnd w:id="15"/>
    </w:p>
    <w:p w:rsidR="006B2F92" w:rsidRDefault="007F61AE">
      <w:r>
        <w:rPr>
          <w:rFonts w:hint="eastAsia"/>
        </w:rPr>
        <w:t>用户登录</w:t>
      </w:r>
      <w:r>
        <w:rPr>
          <w:rFonts w:hint="eastAsia"/>
        </w:rPr>
        <w:t>NGSOC</w:t>
      </w:r>
      <w:r>
        <w:rPr>
          <w:rFonts w:hint="eastAsia"/>
        </w:rPr>
        <w:t>系统，进入【</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w:t>
      </w:r>
      <w:r>
        <w:rPr>
          <w:rFonts w:hint="eastAsia"/>
        </w:rPr>
        <w:t>-</w:t>
      </w:r>
      <w:r>
        <w:t>&gt;</w:t>
      </w:r>
      <w:r>
        <w:rPr>
          <w:rFonts w:hint="eastAsia"/>
        </w:rPr>
        <w:t>【</w:t>
      </w:r>
      <w:r>
        <w:rPr>
          <w:rFonts w:hint="eastAsia"/>
          <w:b/>
        </w:rPr>
        <w:t>系统维护</w:t>
      </w:r>
      <w:r>
        <w:rPr>
          <w:rFonts w:hint="eastAsia"/>
        </w:rPr>
        <w:t>】页面，确认产品型号为</w:t>
      </w:r>
      <w:r>
        <w:rPr>
          <w:rFonts w:hint="eastAsia"/>
        </w:rPr>
        <w:t>NGSOC-LV</w:t>
      </w:r>
      <w:r>
        <w:rPr>
          <w:rFonts w:hint="eastAsia"/>
        </w:rPr>
        <w:t>，系统版本符合升级依赖版本列表中对应</w:t>
      </w:r>
      <w:r>
        <w:rPr>
          <w:rFonts w:hint="eastAsia"/>
        </w:rPr>
        <w:t>NGSOC</w:t>
      </w:r>
      <w:r>
        <w:rPr>
          <w:rFonts w:hint="eastAsia"/>
        </w:rPr>
        <w:t>版本，若有任一项不符合，则不能升级此补丁包。</w:t>
      </w:r>
    </w:p>
    <w:p w:rsidR="006B2F92" w:rsidRDefault="007F61AE">
      <w:pPr>
        <w:pStyle w:val="TableDescription"/>
      </w:pPr>
      <w:r>
        <w:rPr>
          <w:rFonts w:hint="eastAsia"/>
        </w:rPr>
        <w:t>升级依赖版本</w:t>
      </w:r>
    </w:p>
    <w:tbl>
      <w:tblPr>
        <w:tblStyle w:val="Table"/>
        <w:tblW w:w="0" w:type="auto"/>
        <w:tblInd w:w="737" w:type="dxa"/>
        <w:tblLook w:val="04A0" w:firstRow="1" w:lastRow="0" w:firstColumn="1" w:lastColumn="0" w:noHBand="0" w:noVBand="1"/>
      </w:tblPr>
      <w:tblGrid>
        <w:gridCol w:w="2524"/>
        <w:gridCol w:w="1984"/>
        <w:gridCol w:w="2126"/>
        <w:gridCol w:w="2268"/>
      </w:tblGrid>
      <w:tr w:rsidR="006B2F92" w:rsidTr="006B2F92">
        <w:trPr>
          <w:cnfStyle w:val="100000000000" w:firstRow="1" w:lastRow="0" w:firstColumn="0" w:lastColumn="0" w:oddVBand="0" w:evenVBand="0" w:oddHBand="0" w:evenHBand="0" w:firstRowFirstColumn="0" w:firstRowLastColumn="0" w:lastRowFirstColumn="0" w:lastRowLastColumn="0"/>
        </w:trPr>
        <w:tc>
          <w:tcPr>
            <w:tcW w:w="2524" w:type="dxa"/>
          </w:tcPr>
          <w:p w:rsidR="006B2F92" w:rsidRDefault="007F61AE">
            <w:pPr>
              <w:pStyle w:val="TableHeading"/>
            </w:pPr>
            <w:r>
              <w:rPr>
                <w:rFonts w:hint="eastAsia"/>
              </w:rPr>
              <w:t>NGSOC</w:t>
            </w:r>
            <w:r>
              <w:rPr>
                <w:rFonts w:hint="eastAsia"/>
              </w:rPr>
              <w:t>产品型号</w:t>
            </w:r>
          </w:p>
        </w:tc>
        <w:tc>
          <w:tcPr>
            <w:tcW w:w="1984" w:type="dxa"/>
          </w:tcPr>
          <w:p w:rsidR="006B2F92" w:rsidRDefault="007F61AE">
            <w:pPr>
              <w:pStyle w:val="TableHeading"/>
            </w:pPr>
            <w:r>
              <w:rPr>
                <w:rFonts w:hint="eastAsia"/>
              </w:rPr>
              <w:t>NGSOC</w:t>
            </w:r>
            <w:r>
              <w:rPr>
                <w:rFonts w:hint="eastAsia"/>
              </w:rPr>
              <w:t>版本</w:t>
            </w:r>
          </w:p>
        </w:tc>
        <w:tc>
          <w:tcPr>
            <w:tcW w:w="2126" w:type="dxa"/>
          </w:tcPr>
          <w:p w:rsidR="006B2F92" w:rsidRDefault="007F61AE">
            <w:pPr>
              <w:pStyle w:val="TableHeading"/>
            </w:pPr>
            <w:r>
              <w:rPr>
                <w:rFonts w:hint="eastAsia"/>
              </w:rPr>
              <w:t>星海版本</w:t>
            </w:r>
          </w:p>
        </w:tc>
        <w:tc>
          <w:tcPr>
            <w:tcW w:w="2268" w:type="dxa"/>
          </w:tcPr>
          <w:p w:rsidR="006B2F92" w:rsidRDefault="007F61AE">
            <w:pPr>
              <w:pStyle w:val="TableHeading"/>
            </w:pPr>
            <w:r>
              <w:rPr>
                <w:rFonts w:hint="eastAsia"/>
              </w:rPr>
              <w:t>NOAH</w:t>
            </w:r>
            <w:r>
              <w:rPr>
                <w:rFonts w:hint="eastAsia"/>
              </w:rPr>
              <w:t>版本</w:t>
            </w:r>
          </w:p>
        </w:tc>
      </w:tr>
      <w:tr w:rsidR="006B2F92" w:rsidTr="006B2F92">
        <w:tc>
          <w:tcPr>
            <w:tcW w:w="2524" w:type="dxa"/>
            <w:tcBorders>
              <w:top w:val="single" w:sz="4" w:space="0" w:color="808080"/>
              <w:bottom w:val="single" w:sz="4" w:space="0" w:color="808080"/>
            </w:tcBorders>
            <w:vAlign w:val="top"/>
          </w:tcPr>
          <w:p w:rsidR="006B2F92" w:rsidRDefault="007F61AE">
            <w:pPr>
              <w:pStyle w:val="TableText"/>
            </w:pPr>
            <w:r>
              <w:rPr>
                <w:rFonts w:hint="eastAsia"/>
              </w:rPr>
              <w:t>NGSOC-LV4121</w:t>
            </w:r>
            <w:r>
              <w:rPr>
                <w:rFonts w:hint="eastAsia"/>
              </w:rPr>
              <w:t>安装包</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R4.12.1.0483</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XH6.4.0_x86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2.17.2.1129</w:t>
            </w:r>
          </w:p>
        </w:tc>
      </w:tr>
      <w:tr w:rsidR="006B2F92" w:rsidTr="006B2F92">
        <w:tc>
          <w:tcPr>
            <w:tcW w:w="2524" w:type="dxa"/>
            <w:tcBorders>
              <w:top w:val="single" w:sz="4" w:space="0" w:color="808080"/>
              <w:bottom w:val="single" w:sz="4" w:space="0" w:color="808080"/>
            </w:tcBorders>
            <w:vAlign w:val="top"/>
          </w:tcPr>
          <w:p w:rsidR="006B2F92" w:rsidRDefault="007F61AE">
            <w:pPr>
              <w:pStyle w:val="TableText"/>
            </w:pPr>
            <w:r>
              <w:rPr>
                <w:rFonts w:hint="eastAsia"/>
              </w:rPr>
              <w:t>NGSOC-LV4121</w:t>
            </w:r>
            <w:r>
              <w:rPr>
                <w:rFonts w:hint="eastAsia"/>
              </w:rPr>
              <w:t>升级包</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R4.12.1.0062</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XH6.4.2_x86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2.17.2.1129</w:t>
            </w:r>
          </w:p>
        </w:tc>
      </w:tr>
      <w:tr w:rsidR="006B2F92" w:rsidTr="006B2F92">
        <w:tc>
          <w:tcPr>
            <w:tcW w:w="2524" w:type="dxa"/>
            <w:tcBorders>
              <w:top w:val="single" w:sz="4" w:space="0" w:color="808080"/>
              <w:bottom w:val="single" w:sz="4" w:space="0" w:color="808080"/>
            </w:tcBorders>
            <w:vAlign w:val="top"/>
          </w:tcPr>
          <w:p w:rsidR="006B2F92" w:rsidRDefault="007F61AE">
            <w:pPr>
              <w:pStyle w:val="TableText"/>
            </w:pPr>
            <w:r>
              <w:rPr>
                <w:rFonts w:hint="eastAsia"/>
              </w:rPr>
              <w:t>NGSOC-LV4121SP</w:t>
            </w:r>
            <w:r>
              <w:t>1</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R4.12.1.SP</w:t>
            </w:r>
            <w:r>
              <w:t>1.</w:t>
            </w:r>
            <w:r>
              <w:rPr>
                <w:rFonts w:hint="eastAsia"/>
              </w:rPr>
              <w:t>0128</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XH6.4.2_x86</w:t>
            </w:r>
            <w:r>
              <w:rPr>
                <w:rFonts w:hint="eastAsia"/>
              </w:rPr>
              <w:t>或者</w:t>
            </w:r>
          </w:p>
          <w:p w:rsidR="006B2F92" w:rsidRDefault="007F61AE">
            <w:pPr>
              <w:pStyle w:val="TableText"/>
            </w:pPr>
            <w:r>
              <w:rPr>
                <w:rFonts w:hint="eastAsia"/>
              </w:rPr>
              <w:t>XH6.4.0_x86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2.18.2</w:t>
            </w:r>
          </w:p>
        </w:tc>
      </w:tr>
      <w:tr w:rsidR="006B2F92" w:rsidTr="006B2F92">
        <w:tc>
          <w:tcPr>
            <w:tcW w:w="2524" w:type="dxa"/>
            <w:tcBorders>
              <w:top w:val="single" w:sz="4" w:space="0" w:color="808080"/>
              <w:bottom w:val="single" w:sz="4" w:space="0" w:color="808080"/>
            </w:tcBorders>
            <w:vAlign w:val="top"/>
          </w:tcPr>
          <w:p w:rsidR="006B2F92" w:rsidRDefault="007F61AE">
            <w:pPr>
              <w:pStyle w:val="TableText"/>
            </w:pPr>
            <w:r>
              <w:rPr>
                <w:rFonts w:hint="eastAsia"/>
              </w:rPr>
              <w:t>NGSOC-LV4121SP</w:t>
            </w:r>
            <w:r>
              <w:t>2</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R4.12.1.</w:t>
            </w:r>
            <w:r>
              <w:t>SP2</w:t>
            </w:r>
            <w:r>
              <w:rPr>
                <w:rFonts w:hint="eastAsia"/>
              </w:rPr>
              <w:t>.</w:t>
            </w:r>
            <w:r>
              <w:t>0041</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XH6.4.2_x86</w:t>
            </w:r>
            <w:r>
              <w:rPr>
                <w:rFonts w:hint="eastAsia"/>
              </w:rPr>
              <w:t>或者</w:t>
            </w:r>
          </w:p>
          <w:p w:rsidR="006B2F92" w:rsidRDefault="007F61AE">
            <w:pPr>
              <w:pStyle w:val="TableText"/>
            </w:pPr>
            <w:r>
              <w:rPr>
                <w:rFonts w:hint="eastAsia"/>
              </w:rPr>
              <w:t>XH6.4.0_x86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w:t>
            </w:r>
            <w:r>
              <w:t>.18.2</w:t>
            </w:r>
          </w:p>
        </w:tc>
      </w:tr>
      <w:tr w:rsidR="006B2F92" w:rsidTr="006B2F92">
        <w:tc>
          <w:tcPr>
            <w:tcW w:w="2524" w:type="dxa"/>
            <w:tcBorders>
              <w:top w:val="single" w:sz="4" w:space="0" w:color="808080"/>
              <w:bottom w:val="single" w:sz="4" w:space="0" w:color="808080"/>
            </w:tcBorders>
            <w:vAlign w:val="top"/>
          </w:tcPr>
          <w:p w:rsidR="006B2F92" w:rsidRDefault="007F61AE">
            <w:pPr>
              <w:pStyle w:val="TableText"/>
            </w:pPr>
            <w:r>
              <w:rPr>
                <w:rFonts w:hint="eastAsia"/>
              </w:rPr>
              <w:t>NGSOC-LV4121SP</w:t>
            </w:r>
            <w:r>
              <w:t>3</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R4.12.1.</w:t>
            </w:r>
            <w:r>
              <w:t>SP</w:t>
            </w:r>
            <w:r>
              <w:rPr>
                <w:rFonts w:hint="eastAsia"/>
              </w:rPr>
              <w:t>3.</w:t>
            </w:r>
            <w:r>
              <w:t>00</w:t>
            </w:r>
            <w:r>
              <w:rPr>
                <w:rFonts w:hint="eastAsia"/>
              </w:rPr>
              <w:t>56</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XH6.4.2_x86</w:t>
            </w:r>
            <w:r>
              <w:rPr>
                <w:rFonts w:hint="eastAsia"/>
              </w:rPr>
              <w:t>或者</w:t>
            </w:r>
          </w:p>
          <w:p w:rsidR="006B2F92" w:rsidRDefault="007F61AE">
            <w:pPr>
              <w:pStyle w:val="TableText"/>
            </w:pPr>
            <w:r>
              <w:rPr>
                <w:rFonts w:hint="eastAsia"/>
              </w:rPr>
              <w:t>XH6.4.0_x86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w:t>
            </w:r>
            <w:r>
              <w:t>.18.2</w:t>
            </w:r>
          </w:p>
        </w:tc>
      </w:tr>
      <w:tr w:rsidR="006B2F92" w:rsidTr="00F83D3B">
        <w:tc>
          <w:tcPr>
            <w:tcW w:w="2524" w:type="dxa"/>
            <w:tcBorders>
              <w:top w:val="single" w:sz="4" w:space="0" w:color="808080"/>
              <w:bottom w:val="single" w:sz="4" w:space="0" w:color="808080"/>
            </w:tcBorders>
            <w:vAlign w:val="top"/>
          </w:tcPr>
          <w:p w:rsidR="006B2F92" w:rsidRDefault="00F83D3B">
            <w:pPr>
              <w:pStyle w:val="TableText"/>
            </w:pPr>
            <w:r>
              <w:rPr>
                <w:rFonts w:hint="eastAsia"/>
              </w:rPr>
              <w:t>NGSOC-</w:t>
            </w:r>
            <w:r>
              <w:t>LV</w:t>
            </w:r>
            <w:r w:rsidR="007F61AE">
              <w:t>4121</w:t>
            </w:r>
            <w:r w:rsidR="007F61AE">
              <w:rPr>
                <w:rFonts w:hint="eastAsia"/>
              </w:rPr>
              <w:t>SP</w:t>
            </w:r>
            <w:r w:rsidR="007F61AE">
              <w:rPr>
                <w:rFonts w:hint="eastAsia"/>
              </w:rPr>
              <w:t>4</w:t>
            </w:r>
          </w:p>
        </w:tc>
        <w:tc>
          <w:tcPr>
            <w:tcW w:w="1984" w:type="dxa"/>
            <w:tcBorders>
              <w:top w:val="single" w:sz="4" w:space="0" w:color="808080"/>
              <w:bottom w:val="single" w:sz="4" w:space="0" w:color="808080"/>
            </w:tcBorders>
            <w:vAlign w:val="top"/>
          </w:tcPr>
          <w:p w:rsidR="006B2F92" w:rsidRDefault="007F61AE">
            <w:pPr>
              <w:pStyle w:val="TableText"/>
            </w:pPr>
            <w:r>
              <w:rPr>
                <w:rFonts w:hint="eastAsia"/>
              </w:rPr>
              <w:t>R</w:t>
            </w:r>
            <w:r>
              <w:rPr>
                <w:rFonts w:hint="eastAsia"/>
              </w:rPr>
              <w:t>4.12.1.SP4</w:t>
            </w:r>
            <w:r>
              <w:rPr>
                <w:rFonts w:hint="eastAsia"/>
              </w:rPr>
              <w:t>.</w:t>
            </w:r>
            <w:r>
              <w:rPr>
                <w:rFonts w:hint="eastAsia"/>
              </w:rPr>
              <w:t>0036</w:t>
            </w:r>
          </w:p>
        </w:tc>
        <w:tc>
          <w:tcPr>
            <w:tcW w:w="2126" w:type="dxa"/>
            <w:tcBorders>
              <w:top w:val="single" w:sz="4" w:space="0" w:color="808080"/>
              <w:bottom w:val="single" w:sz="4" w:space="0" w:color="808080"/>
            </w:tcBorders>
            <w:vAlign w:val="top"/>
          </w:tcPr>
          <w:p w:rsidR="006B2F92" w:rsidRDefault="007F61AE">
            <w:pPr>
              <w:pStyle w:val="TableText"/>
            </w:pPr>
            <w:r>
              <w:rPr>
                <w:rFonts w:hint="eastAsia"/>
              </w:rPr>
              <w:t>XH6.4.0_x86</w:t>
            </w:r>
            <w:r>
              <w:rPr>
                <w:rFonts w:hint="eastAsia"/>
              </w:rPr>
              <w:t>或者</w:t>
            </w:r>
          </w:p>
          <w:p w:rsidR="006B2F92" w:rsidRDefault="007F61AE">
            <w:pPr>
              <w:pStyle w:val="TableText"/>
            </w:pPr>
            <w:r>
              <w:rPr>
                <w:rFonts w:hint="eastAsia"/>
              </w:rPr>
              <w:t>XH6.4.2_x86</w:t>
            </w:r>
          </w:p>
        </w:tc>
        <w:tc>
          <w:tcPr>
            <w:tcW w:w="2268" w:type="dxa"/>
            <w:tcBorders>
              <w:top w:val="single" w:sz="4" w:space="0" w:color="808080"/>
              <w:bottom w:val="single" w:sz="4" w:space="0" w:color="808080"/>
            </w:tcBorders>
            <w:vAlign w:val="top"/>
          </w:tcPr>
          <w:p w:rsidR="006B2F92" w:rsidRDefault="007F61AE">
            <w:pPr>
              <w:pStyle w:val="TableText"/>
            </w:pPr>
            <w:r>
              <w:rPr>
                <w:rFonts w:hint="eastAsia"/>
              </w:rPr>
              <w:t>2</w:t>
            </w:r>
            <w:r>
              <w:t>.18.2</w:t>
            </w:r>
          </w:p>
        </w:tc>
      </w:tr>
      <w:tr w:rsidR="00F83D3B" w:rsidTr="006B2F92">
        <w:tc>
          <w:tcPr>
            <w:tcW w:w="2524" w:type="dxa"/>
            <w:tcBorders>
              <w:top w:val="single" w:sz="4" w:space="0" w:color="808080"/>
              <w:bottom w:val="single" w:sz="4" w:space="0" w:color="auto"/>
            </w:tcBorders>
            <w:vAlign w:val="top"/>
          </w:tcPr>
          <w:p w:rsidR="00F83D3B" w:rsidRDefault="00F83D3B" w:rsidP="00F83D3B">
            <w:pPr>
              <w:pStyle w:val="TableText"/>
            </w:pPr>
            <w:r>
              <w:rPr>
                <w:rFonts w:hint="eastAsia"/>
              </w:rPr>
              <w:t>NGSOC-</w:t>
            </w:r>
            <w:r>
              <w:t>LV4121</w:t>
            </w:r>
            <w:r>
              <w:rPr>
                <w:rFonts w:hint="eastAsia"/>
              </w:rPr>
              <w:t>SP</w:t>
            </w:r>
            <w:r>
              <w:t>5</w:t>
            </w:r>
          </w:p>
        </w:tc>
        <w:tc>
          <w:tcPr>
            <w:tcW w:w="1984" w:type="dxa"/>
            <w:tcBorders>
              <w:top w:val="single" w:sz="4" w:space="0" w:color="808080"/>
              <w:bottom w:val="single" w:sz="4" w:space="0" w:color="auto"/>
            </w:tcBorders>
            <w:vAlign w:val="top"/>
          </w:tcPr>
          <w:p w:rsidR="00F83D3B" w:rsidRDefault="00F83D3B" w:rsidP="00F83D3B">
            <w:pPr>
              <w:pStyle w:val="TableText"/>
              <w:rPr>
                <w:rFonts w:hint="eastAsia"/>
              </w:rPr>
            </w:pPr>
            <w:r>
              <w:rPr>
                <w:rFonts w:hint="eastAsia"/>
              </w:rPr>
              <w:t>R4.12.1</w:t>
            </w:r>
            <w:r>
              <w:t>.SP5.0043</w:t>
            </w:r>
          </w:p>
        </w:tc>
        <w:tc>
          <w:tcPr>
            <w:tcW w:w="2126" w:type="dxa"/>
            <w:tcBorders>
              <w:top w:val="single" w:sz="4" w:space="0" w:color="808080"/>
              <w:bottom w:val="single" w:sz="4" w:space="0" w:color="auto"/>
            </w:tcBorders>
            <w:vAlign w:val="top"/>
          </w:tcPr>
          <w:p w:rsidR="00F83D3B" w:rsidRDefault="00F83D3B" w:rsidP="00F83D3B">
            <w:pPr>
              <w:pStyle w:val="TableText"/>
            </w:pPr>
            <w:r>
              <w:rPr>
                <w:rFonts w:hint="eastAsia"/>
              </w:rPr>
              <w:t>XH6.4.0_x86</w:t>
            </w:r>
            <w:r>
              <w:rPr>
                <w:rFonts w:hint="eastAsia"/>
              </w:rPr>
              <w:t>或者</w:t>
            </w:r>
          </w:p>
          <w:p w:rsidR="00F83D3B" w:rsidRDefault="00F83D3B" w:rsidP="00F83D3B">
            <w:pPr>
              <w:pStyle w:val="TableText"/>
              <w:rPr>
                <w:rFonts w:hint="eastAsia"/>
              </w:rPr>
            </w:pPr>
            <w:r>
              <w:rPr>
                <w:rFonts w:hint="eastAsia"/>
              </w:rPr>
              <w:t>XH6.4.2_x86</w:t>
            </w:r>
          </w:p>
        </w:tc>
        <w:tc>
          <w:tcPr>
            <w:tcW w:w="2268" w:type="dxa"/>
            <w:tcBorders>
              <w:top w:val="single" w:sz="4" w:space="0" w:color="808080"/>
              <w:bottom w:val="single" w:sz="4" w:space="0" w:color="auto"/>
            </w:tcBorders>
            <w:vAlign w:val="top"/>
          </w:tcPr>
          <w:p w:rsidR="00F83D3B" w:rsidRDefault="00F83D3B" w:rsidP="00F83D3B">
            <w:pPr>
              <w:pStyle w:val="TableText"/>
              <w:rPr>
                <w:rFonts w:hint="eastAsia"/>
              </w:rPr>
            </w:pPr>
            <w:r>
              <w:rPr>
                <w:rFonts w:hint="eastAsia"/>
              </w:rPr>
              <w:t>2</w:t>
            </w:r>
            <w:r>
              <w:t>.18.2</w:t>
            </w:r>
          </w:p>
        </w:tc>
      </w:tr>
    </w:tbl>
    <w:p w:rsidR="006B2F92" w:rsidRDefault="006B2F92"/>
    <w:p w:rsidR="006B2F92" w:rsidRDefault="007F61AE">
      <w:pPr>
        <w:pStyle w:val="NotesHeading"/>
        <w:rPr>
          <w:lang w:eastAsia="zh-CN"/>
        </w:rPr>
      </w:pPr>
      <w:r>
        <w:rPr>
          <w:rFonts w:hint="eastAsia"/>
          <w:noProof/>
          <w:lang w:eastAsia="zh-CN"/>
        </w:rPr>
        <w:drawing>
          <wp:inline distT="0" distB="0" distL="0" distR="0">
            <wp:extent cx="203200" cy="203200"/>
            <wp:effectExtent l="0" t="0" r="635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200" cy="203200"/>
                    </a:xfrm>
                    <a:prstGeom prst="rect">
                      <a:avLst/>
                    </a:prstGeom>
                  </pic:spPr>
                </pic:pic>
              </a:graphicData>
            </a:graphic>
          </wp:inline>
        </w:drawing>
      </w:r>
      <w:r>
        <w:rPr>
          <w:lang w:eastAsia="zh-CN"/>
        </w:rPr>
        <w:t xml:space="preserve"> </w:t>
      </w:r>
      <w:r>
        <w:rPr>
          <w:rFonts w:hint="eastAsia"/>
          <w:lang w:eastAsia="zh-CN"/>
        </w:rPr>
        <w:t>说明：</w:t>
      </w:r>
    </w:p>
    <w:p w:rsidR="006B2F92" w:rsidRDefault="007F61AE">
      <w:pPr>
        <w:pStyle w:val="NotesText"/>
        <w:rPr>
          <w:lang w:eastAsia="zh-CN"/>
        </w:rPr>
      </w:pPr>
      <w:r>
        <w:rPr>
          <w:rFonts w:hint="eastAsia"/>
          <w:lang w:eastAsia="zh-CN"/>
        </w:rPr>
        <w:t>4</w:t>
      </w:r>
      <w:r>
        <w:rPr>
          <w:lang w:eastAsia="zh-CN"/>
        </w:rPr>
        <w:t>121</w:t>
      </w:r>
      <w:r>
        <w:rPr>
          <w:rFonts w:hint="eastAsia"/>
          <w:lang w:eastAsia="zh-CN"/>
        </w:rPr>
        <w:t>基础版本为安装包时，星海版本为</w:t>
      </w:r>
      <w:r>
        <w:rPr>
          <w:lang w:eastAsia="zh-CN"/>
        </w:rPr>
        <w:t>XH6.4.0_x86</w:t>
      </w:r>
      <w:r>
        <w:rPr>
          <w:rFonts w:hint="eastAsia"/>
          <w:lang w:eastAsia="zh-CN"/>
        </w:rPr>
        <w:t>；</w:t>
      </w:r>
      <w:r>
        <w:rPr>
          <w:rFonts w:hint="eastAsia"/>
          <w:lang w:eastAsia="zh-CN"/>
        </w:rPr>
        <w:t>4</w:t>
      </w:r>
      <w:r>
        <w:rPr>
          <w:lang w:eastAsia="zh-CN"/>
        </w:rPr>
        <w:t>121</w:t>
      </w:r>
      <w:r>
        <w:rPr>
          <w:rFonts w:hint="eastAsia"/>
          <w:lang w:eastAsia="zh-CN"/>
        </w:rPr>
        <w:t>如果是基于其他低版本</w:t>
      </w:r>
      <w:r>
        <w:rPr>
          <w:rFonts w:hint="eastAsia"/>
          <w:lang w:eastAsia="zh-CN"/>
        </w:rPr>
        <w:t>4</w:t>
      </w:r>
      <w:r>
        <w:rPr>
          <w:lang w:eastAsia="zh-CN"/>
        </w:rPr>
        <w:t>.11.1</w:t>
      </w:r>
      <w:r>
        <w:rPr>
          <w:rFonts w:hint="eastAsia"/>
          <w:lang w:eastAsia="zh-CN"/>
        </w:rPr>
        <w:t>升级上来的，星海版本为</w:t>
      </w:r>
      <w:r>
        <w:rPr>
          <w:lang w:eastAsia="zh-CN"/>
        </w:rPr>
        <w:t>XH6.4.</w:t>
      </w:r>
      <w:r>
        <w:rPr>
          <w:rFonts w:hint="eastAsia"/>
          <w:lang w:eastAsia="zh-CN"/>
        </w:rPr>
        <w:t>2</w:t>
      </w:r>
      <w:r>
        <w:rPr>
          <w:lang w:eastAsia="zh-CN"/>
        </w:rPr>
        <w:t>_x86</w:t>
      </w:r>
      <w:r>
        <w:rPr>
          <w:rFonts w:hint="eastAsia"/>
          <w:lang w:eastAsia="zh-CN"/>
        </w:rPr>
        <w:t>；所以</w:t>
      </w:r>
      <w:r>
        <w:rPr>
          <w:rFonts w:hint="eastAsia"/>
          <w:lang w:eastAsia="zh-CN"/>
        </w:rPr>
        <w:t>4121SPX</w:t>
      </w:r>
      <w:r>
        <w:rPr>
          <w:rFonts w:hint="eastAsia"/>
          <w:lang w:eastAsia="zh-CN"/>
        </w:rPr>
        <w:t>的</w:t>
      </w:r>
      <w:r>
        <w:rPr>
          <w:rFonts w:hint="eastAsia"/>
          <w:lang w:eastAsia="zh-CN"/>
        </w:rPr>
        <w:t>XH</w:t>
      </w:r>
      <w:r>
        <w:rPr>
          <w:rFonts w:hint="eastAsia"/>
          <w:lang w:eastAsia="zh-CN"/>
        </w:rPr>
        <w:t>存在</w:t>
      </w:r>
      <w:r>
        <w:rPr>
          <w:rFonts w:hint="eastAsia"/>
          <w:lang w:eastAsia="zh-CN"/>
        </w:rPr>
        <w:t>2</w:t>
      </w:r>
      <w:r>
        <w:rPr>
          <w:rFonts w:hint="eastAsia"/>
          <w:lang w:eastAsia="zh-CN"/>
        </w:rPr>
        <w:t>种不同的版本。因此</w:t>
      </w:r>
      <w:r>
        <w:rPr>
          <w:rFonts w:hint="eastAsia"/>
          <w:lang w:eastAsia="zh-CN"/>
        </w:rPr>
        <w:t>4121SP</w:t>
      </w:r>
      <w:r w:rsidR="00F83D3B">
        <w:rPr>
          <w:lang w:eastAsia="zh-CN"/>
        </w:rPr>
        <w:t>6</w:t>
      </w:r>
      <w:r>
        <w:rPr>
          <w:rFonts w:hint="eastAsia"/>
          <w:lang w:eastAsia="zh-CN"/>
        </w:rPr>
        <w:t>升级时，遇到</w:t>
      </w:r>
      <w:r>
        <w:rPr>
          <w:rFonts w:hint="eastAsia"/>
          <w:lang w:eastAsia="zh-CN"/>
        </w:rPr>
        <w:t>XH</w:t>
      </w:r>
      <w:r>
        <w:rPr>
          <w:rFonts w:hint="eastAsia"/>
          <w:lang w:eastAsia="zh-CN"/>
        </w:rPr>
        <w:t>有以上表格中</w:t>
      </w:r>
      <w:r>
        <w:rPr>
          <w:rFonts w:hint="eastAsia"/>
          <w:lang w:eastAsia="zh-CN"/>
        </w:rPr>
        <w:t>2</w:t>
      </w:r>
      <w:r>
        <w:rPr>
          <w:rFonts w:hint="eastAsia"/>
          <w:lang w:eastAsia="zh-CN"/>
        </w:rPr>
        <w:t>种版本均可正常进行升级。</w:t>
      </w:r>
    </w:p>
    <w:p w:rsidR="006B2F92" w:rsidRDefault="007F61AE">
      <w:pPr>
        <w:pStyle w:val="3"/>
      </w:pPr>
      <w:bookmarkStart w:id="16" w:name="_Toc156643512"/>
      <w:r>
        <w:rPr>
          <w:rFonts w:hint="eastAsia"/>
        </w:rPr>
        <w:t>NGSOC</w:t>
      </w:r>
      <w:r>
        <w:rPr>
          <w:rFonts w:hint="eastAsia"/>
        </w:rPr>
        <w:t>证书确认</w:t>
      </w:r>
      <w:bookmarkEnd w:id="16"/>
    </w:p>
    <w:p w:rsidR="006B2F92" w:rsidRDefault="007F61AE">
      <w:r>
        <w:rPr>
          <w:rFonts w:hint="eastAsia"/>
        </w:rPr>
        <w:t>用户登录</w:t>
      </w:r>
      <w:r>
        <w:rPr>
          <w:rFonts w:hint="eastAsia"/>
        </w:rPr>
        <w:t>NGSOC</w:t>
      </w:r>
      <w:r>
        <w:rPr>
          <w:rFonts w:hint="eastAsia"/>
        </w:rPr>
        <w:t>系统，进入【</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w:t>
      </w:r>
      <w:r>
        <w:rPr>
          <w:rFonts w:hint="eastAsia"/>
        </w:rPr>
        <w:t>-</w:t>
      </w:r>
      <w:r>
        <w:t>&gt;</w:t>
      </w:r>
      <w:r>
        <w:rPr>
          <w:rFonts w:hint="eastAsia"/>
        </w:rPr>
        <w:t>【</w:t>
      </w:r>
      <w:r>
        <w:rPr>
          <w:rFonts w:hint="eastAsia"/>
          <w:b/>
        </w:rPr>
        <w:t>系统维护</w:t>
      </w:r>
      <w:r>
        <w:rPr>
          <w:rFonts w:hint="eastAsia"/>
        </w:rPr>
        <w:t>】页面，确认证书授权未过期。</w:t>
      </w:r>
    </w:p>
    <w:p w:rsidR="006B2F92" w:rsidRDefault="007F61AE">
      <w:pPr>
        <w:pStyle w:val="FigureDescription"/>
      </w:pPr>
      <w:r>
        <w:rPr>
          <w:rFonts w:hint="eastAsia"/>
        </w:rPr>
        <w:lastRenderedPageBreak/>
        <w:t>确认证书</w:t>
      </w:r>
    </w:p>
    <w:p w:rsidR="006B2F92" w:rsidRDefault="007F61AE">
      <w:pPr>
        <w:pStyle w:val="Figure"/>
      </w:pPr>
      <w:r>
        <w:rPr>
          <w:noProof/>
        </w:rPr>
        <w:drawing>
          <wp:inline distT="0" distB="0" distL="0" distR="0">
            <wp:extent cx="5343525" cy="1311910"/>
            <wp:effectExtent l="0" t="0" r="0" b="254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5"/>
                    <a:stretch>
                      <a:fillRect/>
                    </a:stretch>
                  </pic:blipFill>
                  <pic:spPr>
                    <a:xfrm>
                      <a:off x="0" y="0"/>
                      <a:ext cx="5429052" cy="1333062"/>
                    </a:xfrm>
                    <a:prstGeom prst="rect">
                      <a:avLst/>
                    </a:prstGeom>
                  </pic:spPr>
                </pic:pic>
              </a:graphicData>
            </a:graphic>
          </wp:inline>
        </w:drawing>
      </w:r>
    </w:p>
    <w:p w:rsidR="006B2F92" w:rsidRDefault="007F61AE">
      <w:pPr>
        <w:pStyle w:val="2"/>
      </w:pPr>
      <w:bookmarkStart w:id="17" w:name="_Ref134625582"/>
      <w:bookmarkStart w:id="18" w:name="_Toc156643513"/>
      <w:r>
        <w:rPr>
          <w:rFonts w:hint="eastAsia"/>
        </w:rPr>
        <w:t>升级包获取</w:t>
      </w:r>
      <w:bookmarkEnd w:id="17"/>
      <w:bookmarkEnd w:id="18"/>
    </w:p>
    <w:p w:rsidR="006B2F92" w:rsidRDefault="007F61AE">
      <w:r>
        <w:rPr>
          <w:rFonts w:hint="eastAsia"/>
        </w:rPr>
        <w:t>本次</w:t>
      </w:r>
      <w:r>
        <w:rPr>
          <w:rFonts w:hint="eastAsia"/>
        </w:rPr>
        <w:t>SP</w:t>
      </w:r>
      <w:r>
        <w:rPr>
          <w:rFonts w:hint="eastAsia"/>
        </w:rPr>
        <w:t>升级需要准备</w:t>
      </w:r>
      <w:r>
        <w:rPr>
          <w:rFonts w:hint="eastAsia"/>
        </w:rPr>
        <w:t>SP</w:t>
      </w:r>
      <w:r>
        <w:rPr>
          <w:rFonts w:hint="eastAsia"/>
        </w:rPr>
        <w:t>补丁包升级文件和规则一体包。可在奇安信产品资料下载中心</w:t>
      </w:r>
      <w:r>
        <w:rPr>
          <w:rFonts w:hint="eastAsia"/>
        </w:rPr>
        <w:t>https://download.qianxin.com/</w:t>
      </w:r>
      <w:r>
        <w:rPr>
          <w:rFonts w:hint="eastAsia"/>
        </w:rPr>
        <w:t>获取。</w:t>
      </w:r>
    </w:p>
    <w:p w:rsidR="006B2F92" w:rsidRDefault="007F61AE">
      <w:r>
        <w:rPr>
          <w:rFonts w:hint="eastAsia"/>
        </w:rPr>
        <w:t>下载中心提供的是压缩包</w:t>
      </w:r>
      <w:r>
        <w:rPr>
          <w:rFonts w:hint="eastAsia"/>
        </w:rPr>
        <w:t>NGSOC-LV-R4.12.1.SP</w:t>
      </w:r>
      <w:r w:rsidR="00F83D3B">
        <w:t>6</w:t>
      </w:r>
      <w:r>
        <w:rPr>
          <w:rFonts w:hint="eastAsia"/>
        </w:rPr>
        <w:t>-00</w:t>
      </w:r>
      <w:r w:rsidR="00F83D3B">
        <w:t>35</w:t>
      </w:r>
      <w:r>
        <w:rPr>
          <w:rFonts w:hint="eastAsia"/>
        </w:rPr>
        <w:t>（请解压使用）</w:t>
      </w:r>
      <w:r>
        <w:rPr>
          <w:rFonts w:hint="eastAsia"/>
        </w:rPr>
        <w:t>.zip</w:t>
      </w:r>
      <w:r>
        <w:rPr>
          <w:rFonts w:hint="eastAsia"/>
        </w:rPr>
        <w:t>，包含</w:t>
      </w:r>
      <w:r>
        <w:rPr>
          <w:rFonts w:hint="eastAsia"/>
        </w:rPr>
        <w:t>HP</w:t>
      </w:r>
      <w:r>
        <w:t>1</w:t>
      </w:r>
      <w:r>
        <w:rPr>
          <w:rFonts w:hint="eastAsia"/>
        </w:rPr>
        <w:t>补丁包、</w:t>
      </w:r>
      <w:r>
        <w:rPr>
          <w:rFonts w:hint="eastAsia"/>
        </w:rPr>
        <w:t>SP</w:t>
      </w:r>
      <w:r w:rsidR="00F83D3B">
        <w:t>6</w:t>
      </w:r>
      <w:r>
        <w:rPr>
          <w:rFonts w:hint="eastAsia"/>
        </w:rPr>
        <w:t>补丁包以及升级说明文档，请解压后使用。</w:t>
      </w:r>
    </w:p>
    <w:p w:rsidR="006B2F92" w:rsidRDefault="007F61AE">
      <w:r>
        <w:rPr>
          <w:rFonts w:hint="eastAsia"/>
        </w:rPr>
        <w:t>具体信息如</w:t>
      </w:r>
      <w:r>
        <w:rPr>
          <w:rStyle w:val="af9"/>
        </w:rPr>
        <w:fldChar w:fldCharType="begin"/>
      </w:r>
      <w:r>
        <w:rPr>
          <w:rStyle w:val="af9"/>
        </w:rPr>
        <w:instrText xml:space="preserve"> </w:instrText>
      </w:r>
      <w:r>
        <w:rPr>
          <w:rStyle w:val="af9"/>
          <w:rFonts w:hint="eastAsia"/>
        </w:rPr>
        <w:instrText>REF _Ref134624673 \r \h</w:instrText>
      </w:r>
      <w:r>
        <w:rPr>
          <w:rStyle w:val="af9"/>
        </w:rPr>
        <w:instrText xml:space="preserve">  \* MERGEFORMAT </w:instrText>
      </w:r>
      <w:r>
        <w:rPr>
          <w:rStyle w:val="af9"/>
        </w:rPr>
      </w:r>
      <w:r>
        <w:rPr>
          <w:rStyle w:val="af9"/>
        </w:rPr>
        <w:fldChar w:fldCharType="separate"/>
      </w:r>
      <w:r>
        <w:rPr>
          <w:rStyle w:val="af9"/>
          <w:rFonts w:hint="eastAsia"/>
        </w:rPr>
        <w:t>表</w:t>
      </w:r>
      <w:r>
        <w:rPr>
          <w:rStyle w:val="af9"/>
          <w:rFonts w:hint="eastAsia"/>
        </w:rPr>
        <w:t>2</w:t>
      </w:r>
      <w:r>
        <w:rPr>
          <w:rStyle w:val="af9"/>
        </w:rPr>
        <w:fldChar w:fldCharType="end"/>
      </w:r>
      <w:r>
        <w:rPr>
          <w:rFonts w:hint="eastAsia"/>
        </w:rPr>
        <w:t>：</w:t>
      </w:r>
    </w:p>
    <w:p w:rsidR="006B2F92" w:rsidRDefault="007F61AE">
      <w:pPr>
        <w:pStyle w:val="TableDescription"/>
      </w:pPr>
      <w:bookmarkStart w:id="19" w:name="_Ref134624673"/>
      <w:r>
        <w:rPr>
          <w:rFonts w:hint="eastAsia"/>
        </w:rPr>
        <w:t>升级</w:t>
      </w:r>
      <w:proofErr w:type="gramStart"/>
      <w:r>
        <w:rPr>
          <w:rFonts w:hint="eastAsia"/>
        </w:rPr>
        <w:t>包信息</w:t>
      </w:r>
      <w:proofErr w:type="gramEnd"/>
      <w:r>
        <w:rPr>
          <w:rFonts w:hint="eastAsia"/>
        </w:rPr>
        <w:t>表</w:t>
      </w:r>
      <w:bookmarkEnd w:id="19"/>
    </w:p>
    <w:tbl>
      <w:tblPr>
        <w:tblStyle w:val="Table"/>
        <w:tblW w:w="0" w:type="auto"/>
        <w:tblInd w:w="737" w:type="dxa"/>
        <w:tblLook w:val="04A0" w:firstRow="1" w:lastRow="0" w:firstColumn="1" w:lastColumn="0" w:noHBand="0" w:noVBand="1"/>
      </w:tblPr>
      <w:tblGrid>
        <w:gridCol w:w="1307"/>
        <w:gridCol w:w="1652"/>
        <w:gridCol w:w="4706"/>
        <w:gridCol w:w="1237"/>
      </w:tblGrid>
      <w:tr w:rsidR="006B2F92" w:rsidTr="006B2F92">
        <w:trPr>
          <w:cnfStyle w:val="100000000000" w:firstRow="1" w:lastRow="0" w:firstColumn="0" w:lastColumn="0" w:oddVBand="0" w:evenVBand="0" w:oddHBand="0" w:evenHBand="0" w:firstRowFirstColumn="0" w:firstRowLastColumn="0" w:lastRowFirstColumn="0" w:lastRowLastColumn="0"/>
        </w:trPr>
        <w:tc>
          <w:tcPr>
            <w:tcW w:w="1307" w:type="dxa"/>
          </w:tcPr>
          <w:p w:rsidR="006B2F92" w:rsidRDefault="007F61AE">
            <w:pPr>
              <w:pStyle w:val="TableHeading"/>
            </w:pPr>
            <w:r>
              <w:rPr>
                <w:rFonts w:hint="eastAsia"/>
              </w:rPr>
              <w:t>ZIP</w:t>
            </w:r>
            <w:r>
              <w:rPr>
                <w:rFonts w:hint="eastAsia"/>
              </w:rPr>
              <w:t>包</w:t>
            </w:r>
          </w:p>
        </w:tc>
        <w:tc>
          <w:tcPr>
            <w:tcW w:w="1652" w:type="dxa"/>
          </w:tcPr>
          <w:p w:rsidR="006B2F92" w:rsidRDefault="007F61AE">
            <w:pPr>
              <w:pStyle w:val="TableHeading"/>
            </w:pPr>
            <w:r>
              <w:rPr>
                <w:rFonts w:hint="eastAsia"/>
              </w:rPr>
              <w:t>升级文件</w:t>
            </w:r>
          </w:p>
        </w:tc>
        <w:tc>
          <w:tcPr>
            <w:tcW w:w="4706" w:type="dxa"/>
          </w:tcPr>
          <w:p w:rsidR="006B2F92" w:rsidRDefault="007F61AE">
            <w:pPr>
              <w:pStyle w:val="TableHeading"/>
            </w:pPr>
            <w:r>
              <w:rPr>
                <w:rFonts w:hint="eastAsia"/>
              </w:rPr>
              <w:t>MD</w:t>
            </w:r>
            <w:r>
              <w:t>5</w:t>
            </w:r>
            <w:r>
              <w:rPr>
                <w:rFonts w:hint="eastAsia"/>
              </w:rPr>
              <w:t>值</w:t>
            </w:r>
          </w:p>
        </w:tc>
        <w:tc>
          <w:tcPr>
            <w:tcW w:w="1237" w:type="dxa"/>
          </w:tcPr>
          <w:p w:rsidR="006B2F92" w:rsidRDefault="007F61AE">
            <w:pPr>
              <w:pStyle w:val="TableHeading"/>
            </w:pPr>
            <w:r>
              <w:rPr>
                <w:rFonts w:hint="eastAsia"/>
              </w:rPr>
              <w:t>下载路径</w:t>
            </w:r>
          </w:p>
        </w:tc>
      </w:tr>
      <w:tr w:rsidR="006B2F92" w:rsidTr="006B2F92">
        <w:tc>
          <w:tcPr>
            <w:tcW w:w="1307" w:type="dxa"/>
            <w:tcBorders>
              <w:top w:val="single" w:sz="4" w:space="0" w:color="808080"/>
              <w:bottom w:val="single" w:sz="4" w:space="0" w:color="808080"/>
            </w:tcBorders>
            <w:vAlign w:val="top"/>
          </w:tcPr>
          <w:p w:rsidR="006B2F92" w:rsidRDefault="007F61AE">
            <w:pPr>
              <w:pStyle w:val="TableText"/>
            </w:pPr>
            <w:r>
              <w:rPr>
                <w:rFonts w:hint="eastAsia"/>
              </w:rPr>
              <w:t>压缩包：</w:t>
            </w:r>
            <w:r>
              <w:rPr>
                <w:rFonts w:hint="eastAsia"/>
              </w:rPr>
              <w:t xml:space="preserve"> </w:t>
            </w:r>
          </w:p>
          <w:p w:rsidR="006B2F92" w:rsidRDefault="007F61AE" w:rsidP="00F83D3B">
            <w:pPr>
              <w:pStyle w:val="TableText"/>
            </w:pPr>
            <w:r>
              <w:rPr>
                <w:rFonts w:hint="eastAsia"/>
              </w:rPr>
              <w:t>NGSOC-LV-R4.12.1.SP</w:t>
            </w:r>
            <w:r w:rsidR="00F83D3B">
              <w:t>6</w:t>
            </w:r>
            <w:r>
              <w:rPr>
                <w:rFonts w:hint="eastAsia"/>
              </w:rPr>
              <w:t>-00</w:t>
            </w:r>
            <w:r w:rsidR="00F83D3B">
              <w:t>35</w:t>
            </w:r>
            <w:r>
              <w:rPr>
                <w:rFonts w:hint="eastAsia"/>
              </w:rPr>
              <w:t>（请解压使用）</w:t>
            </w:r>
            <w:r>
              <w:rPr>
                <w:rFonts w:hint="eastAsia"/>
              </w:rPr>
              <w:t>.zip</w:t>
            </w:r>
          </w:p>
        </w:tc>
        <w:tc>
          <w:tcPr>
            <w:tcW w:w="1652" w:type="dxa"/>
            <w:tcBorders>
              <w:top w:val="single" w:sz="4" w:space="0" w:color="808080"/>
              <w:bottom w:val="single" w:sz="4" w:space="0" w:color="808080"/>
            </w:tcBorders>
            <w:vAlign w:val="top"/>
          </w:tcPr>
          <w:p w:rsidR="006B2F92" w:rsidRDefault="007F61AE">
            <w:pPr>
              <w:pStyle w:val="TableText"/>
            </w:pPr>
            <w:r>
              <w:rPr>
                <w:rFonts w:hint="eastAsia"/>
              </w:rPr>
              <w:t>H</w:t>
            </w:r>
            <w:r>
              <w:rPr>
                <w:rFonts w:hint="eastAsia"/>
              </w:rPr>
              <w:t>P</w:t>
            </w:r>
            <w:r>
              <w:t>1</w:t>
            </w:r>
            <w:r>
              <w:rPr>
                <w:rFonts w:hint="eastAsia"/>
              </w:rPr>
              <w:t>补丁包</w:t>
            </w:r>
            <w:r>
              <w:rPr>
                <w:b/>
                <w:color w:val="FF0000"/>
              </w:rPr>
              <w:t>（</w:t>
            </w:r>
            <w:r>
              <w:rPr>
                <w:b/>
                <w:color w:val="FF0000"/>
              </w:rPr>
              <w:t xml:space="preserve">BD&amp;LV </w:t>
            </w:r>
            <w:r>
              <w:rPr>
                <w:b/>
                <w:color w:val="FF0000"/>
              </w:rPr>
              <w:t>通用）</w:t>
            </w:r>
            <w:r>
              <w:rPr>
                <w:rFonts w:hint="eastAsia"/>
              </w:rPr>
              <w:t>：</w:t>
            </w:r>
          </w:p>
          <w:p w:rsidR="006B2F92" w:rsidRDefault="007F61AE">
            <w:pPr>
              <w:pStyle w:val="TableText"/>
            </w:pPr>
            <w:hyperlink r:id="rId26" w:tooltip="下列链接" w:history="1">
              <w:r>
                <w:t>NGSOC-BD-4.12.1.HP1-0030.update.bin</w:t>
              </w:r>
            </w:hyperlink>
          </w:p>
          <w:p w:rsidR="006B2F92" w:rsidRDefault="007F61AE">
            <w:pPr>
              <w:pStyle w:val="TableText"/>
            </w:pPr>
            <w:r>
              <w:rPr>
                <w:rFonts w:hint="eastAsia"/>
              </w:rPr>
              <w:t>SP</w:t>
            </w:r>
            <w:r w:rsidR="00F83D3B">
              <w:t>6</w:t>
            </w:r>
            <w:r>
              <w:rPr>
                <w:rFonts w:hint="eastAsia"/>
              </w:rPr>
              <w:t>补丁包：</w:t>
            </w:r>
            <w:r>
              <w:rPr>
                <w:rFonts w:hint="eastAsia"/>
              </w:rPr>
              <w:t xml:space="preserve">  </w:t>
            </w:r>
          </w:p>
          <w:p w:rsidR="006B2F92" w:rsidRDefault="007F61AE">
            <w:pPr>
              <w:pStyle w:val="TableText"/>
            </w:pPr>
            <w:r>
              <w:t>NGSOC-LV-R4.12.1.SP</w:t>
            </w:r>
            <w:r w:rsidR="00F83D3B">
              <w:t>6</w:t>
            </w:r>
            <w:r>
              <w:t>-00</w:t>
            </w:r>
            <w:r w:rsidR="00F83D3B">
              <w:t>35</w:t>
            </w:r>
            <w:r>
              <w:t>.update.bin</w:t>
            </w:r>
          </w:p>
          <w:p w:rsidR="006B2F92" w:rsidRDefault="006B2F92">
            <w:pPr>
              <w:pStyle w:val="TableText"/>
            </w:pPr>
          </w:p>
        </w:tc>
        <w:tc>
          <w:tcPr>
            <w:tcW w:w="4706" w:type="dxa"/>
            <w:tcBorders>
              <w:top w:val="single" w:sz="4" w:space="0" w:color="808080"/>
              <w:bottom w:val="single" w:sz="4" w:space="0" w:color="808080"/>
            </w:tcBorders>
            <w:vAlign w:val="top"/>
          </w:tcPr>
          <w:p w:rsidR="006B2F92" w:rsidRDefault="007F61AE">
            <w:pPr>
              <w:pStyle w:val="TableText"/>
            </w:pPr>
            <w:r>
              <w:rPr>
                <w:rFonts w:hint="eastAsia"/>
              </w:rPr>
              <w:t>HP</w:t>
            </w:r>
            <w:r>
              <w:t>1</w:t>
            </w:r>
            <w:r>
              <w:rPr>
                <w:rFonts w:hint="eastAsia"/>
              </w:rPr>
              <w:t>补丁包</w:t>
            </w:r>
            <w:r>
              <w:rPr>
                <w:rFonts w:hint="eastAsia"/>
              </w:rPr>
              <w:t>MD</w:t>
            </w:r>
            <w:r>
              <w:t>5</w:t>
            </w:r>
            <w:r>
              <w:rPr>
                <w:rFonts w:hint="eastAsia"/>
              </w:rPr>
              <w:t>：</w:t>
            </w:r>
          </w:p>
          <w:p w:rsidR="006B2F92" w:rsidRDefault="007F61AE">
            <w:pPr>
              <w:pStyle w:val="TableText"/>
            </w:pPr>
            <w:r>
              <w:t>fd8e</w:t>
            </w:r>
            <w:r>
              <w:t>d48c6cc4f8053b73bf48d50f9ea8</w:t>
            </w:r>
          </w:p>
          <w:p w:rsidR="006B2F92" w:rsidRDefault="007F61AE">
            <w:pPr>
              <w:pStyle w:val="TableText"/>
            </w:pPr>
            <w:r>
              <w:rPr>
                <w:rFonts w:hint="eastAsia"/>
              </w:rPr>
              <w:t>SP</w:t>
            </w:r>
            <w:r w:rsidR="00F83D3B">
              <w:t>6</w:t>
            </w:r>
            <w:r>
              <w:rPr>
                <w:rFonts w:hint="eastAsia"/>
              </w:rPr>
              <w:t>补丁包</w:t>
            </w:r>
            <w:r>
              <w:rPr>
                <w:rFonts w:hint="eastAsia"/>
              </w:rPr>
              <w:t>MD5</w:t>
            </w:r>
            <w:r>
              <w:rPr>
                <w:rFonts w:hint="eastAsia"/>
              </w:rPr>
              <w:t>：</w:t>
            </w:r>
          </w:p>
          <w:p w:rsidR="006B2F92" w:rsidRDefault="00F83D3B">
            <w:pPr>
              <w:pStyle w:val="TableText"/>
            </w:pPr>
            <w:r w:rsidRPr="00F83D3B">
              <w:t>369a87a3d9cc3a0ca87019df2a6db030</w:t>
            </w:r>
          </w:p>
        </w:tc>
        <w:tc>
          <w:tcPr>
            <w:tcW w:w="1237" w:type="dxa"/>
            <w:tcBorders>
              <w:top w:val="single" w:sz="4" w:space="0" w:color="808080"/>
              <w:bottom w:val="single" w:sz="4" w:space="0" w:color="808080"/>
            </w:tcBorders>
            <w:vAlign w:val="top"/>
          </w:tcPr>
          <w:p w:rsidR="006B2F92" w:rsidRDefault="007F61AE">
            <w:pPr>
              <w:pStyle w:val="TableText"/>
            </w:pPr>
            <w:r>
              <w:rPr>
                <w:rFonts w:hint="eastAsia"/>
              </w:rPr>
              <w:t>产品名称：态势感知与安全运营平台（</w:t>
            </w:r>
            <w:r>
              <w:rPr>
                <w:rFonts w:hint="eastAsia"/>
              </w:rPr>
              <w:t>NGSOC</w:t>
            </w:r>
            <w:r>
              <w:rPr>
                <w:rFonts w:hint="eastAsia"/>
              </w:rPr>
              <w:t>）</w:t>
            </w:r>
          </w:p>
          <w:p w:rsidR="006B2F92" w:rsidRDefault="007F61AE">
            <w:pPr>
              <w:pStyle w:val="TableText"/>
            </w:pPr>
            <w:r>
              <w:rPr>
                <w:rFonts w:hint="eastAsia"/>
              </w:rPr>
              <w:t>下载页签：软件下载</w:t>
            </w:r>
          </w:p>
          <w:p w:rsidR="006B2F92" w:rsidRDefault="007F61AE">
            <w:pPr>
              <w:pStyle w:val="TableText"/>
            </w:pPr>
            <w:r>
              <w:rPr>
                <w:rFonts w:hint="eastAsia"/>
              </w:rPr>
              <w:t>目标版本：</w:t>
            </w:r>
            <w:r>
              <w:t>NGSOC-LV-R4.12.1.SP</w:t>
            </w:r>
            <w:r w:rsidR="00F83D3B">
              <w:t>6</w:t>
            </w:r>
          </w:p>
        </w:tc>
      </w:tr>
    </w:tbl>
    <w:p w:rsidR="006B2F92" w:rsidRDefault="006B2F92"/>
    <w:p w:rsidR="006B2F92" w:rsidRDefault="007F61AE">
      <w:pPr>
        <w:pStyle w:val="NotesHeading"/>
        <w:spacing w:before="156"/>
        <w:ind w:leftChars="300" w:left="630" w:firstLineChars="100" w:firstLine="210"/>
        <w:rPr>
          <w:lang w:eastAsia="zh-CN"/>
        </w:rPr>
      </w:pPr>
      <w:r>
        <w:rPr>
          <w:rFonts w:hint="eastAsia"/>
          <w:noProof/>
          <w:lang w:eastAsia="zh-CN"/>
        </w:rPr>
        <w:drawing>
          <wp:inline distT="0" distB="0" distL="0" distR="0">
            <wp:extent cx="206375" cy="196850"/>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flipH="1">
                      <a:off x="0" y="0"/>
                      <a:ext cx="219254" cy="209008"/>
                    </a:xfrm>
                    <a:prstGeom prst="rect">
                      <a:avLst/>
                    </a:prstGeom>
                  </pic:spPr>
                </pic:pic>
              </a:graphicData>
            </a:graphic>
          </wp:inline>
        </w:drawing>
      </w:r>
      <w:r>
        <w:rPr>
          <w:rFonts w:hint="eastAsia"/>
          <w:lang w:eastAsia="zh-CN"/>
        </w:rPr>
        <w:t>注意：</w:t>
      </w:r>
    </w:p>
    <w:p w:rsidR="006B2F92" w:rsidRDefault="007F61AE">
      <w:pPr>
        <w:ind w:leftChars="300" w:left="630"/>
        <w:jc w:val="left"/>
      </w:pPr>
      <w:r>
        <w:rPr>
          <w:rFonts w:hint="eastAsia"/>
        </w:rPr>
        <w:t>解决问题列表为内部文件，需要获取解决问题</w:t>
      </w:r>
      <w:proofErr w:type="gramStart"/>
      <w:r>
        <w:rPr>
          <w:rFonts w:hint="eastAsia"/>
        </w:rPr>
        <w:t>列表请</w:t>
      </w:r>
      <w:proofErr w:type="gramEnd"/>
      <w:r>
        <w:rPr>
          <w:rFonts w:hint="eastAsia"/>
        </w:rPr>
        <w:t>通过售后流程获取。内部人员可通过登录内网账号，进入下载中心</w:t>
      </w:r>
      <w:hyperlink r:id="rId28" w:history="1">
        <w:r>
          <w:rPr>
            <w:rFonts w:ascii="宋体" w:hAnsi="宋体"/>
            <w:color w:val="000000" w:themeColor="text1"/>
            <w:lang w:val="zh-CN"/>
          </w:rPr>
          <w:t>https://download.qianxin.com/</w:t>
        </w:r>
      </w:hyperlink>
      <w:r>
        <w:rPr>
          <w:rFonts w:hint="eastAsia"/>
        </w:rPr>
        <w:t>获取。下载路径为：</w:t>
      </w:r>
    </w:p>
    <w:p w:rsidR="006B2F92" w:rsidRDefault="007F61AE">
      <w:pPr>
        <w:ind w:leftChars="300" w:left="630"/>
        <w:jc w:val="left"/>
        <w:rPr>
          <w:szCs w:val="21"/>
          <w:lang w:val="zh-CN"/>
        </w:rPr>
      </w:pPr>
      <w:r>
        <w:rPr>
          <w:rFonts w:hint="eastAsia"/>
          <w:szCs w:val="21"/>
          <w:lang w:val="zh-CN"/>
        </w:rPr>
        <w:t>产品名称：态势感知与安全运营平台（</w:t>
      </w:r>
      <w:r>
        <w:rPr>
          <w:rFonts w:hint="eastAsia"/>
          <w:szCs w:val="21"/>
          <w:lang w:val="zh-CN"/>
        </w:rPr>
        <w:t>NGSOC</w:t>
      </w:r>
      <w:r>
        <w:rPr>
          <w:rFonts w:hint="eastAsia"/>
          <w:szCs w:val="21"/>
          <w:lang w:val="zh-CN"/>
        </w:rPr>
        <w:t>）</w:t>
      </w:r>
    </w:p>
    <w:p w:rsidR="006B2F92" w:rsidRDefault="007F61AE">
      <w:pPr>
        <w:ind w:leftChars="300" w:left="630"/>
        <w:jc w:val="left"/>
        <w:rPr>
          <w:szCs w:val="21"/>
          <w:lang w:val="zh-CN"/>
        </w:rPr>
      </w:pPr>
      <w:r>
        <w:rPr>
          <w:rFonts w:hint="eastAsia"/>
          <w:szCs w:val="21"/>
          <w:lang w:val="zh-CN"/>
        </w:rPr>
        <w:t>下载页签：产品版本</w:t>
      </w:r>
    </w:p>
    <w:p w:rsidR="006B2F92" w:rsidRDefault="007F61AE">
      <w:pPr>
        <w:pStyle w:val="NotesText"/>
        <w:ind w:leftChars="300" w:left="630"/>
        <w:rPr>
          <w:lang w:eastAsia="zh-CN"/>
        </w:rPr>
      </w:pPr>
      <w:r>
        <w:rPr>
          <w:rFonts w:hint="eastAsia"/>
          <w:szCs w:val="21"/>
          <w:lang w:val="zh-CN" w:eastAsia="zh-CN"/>
        </w:rPr>
        <w:t>版本号：</w:t>
      </w:r>
      <w:r>
        <w:rPr>
          <w:szCs w:val="21"/>
          <w:lang w:val="zh-CN" w:eastAsia="zh-CN"/>
        </w:rPr>
        <w:t>NGSOC-</w:t>
      </w:r>
      <w:r>
        <w:rPr>
          <w:rFonts w:hint="eastAsia"/>
          <w:szCs w:val="21"/>
          <w:lang w:val="zh-CN" w:eastAsia="zh-CN"/>
        </w:rPr>
        <w:t>LV</w:t>
      </w:r>
      <w:r>
        <w:rPr>
          <w:szCs w:val="21"/>
          <w:lang w:val="zh-CN" w:eastAsia="zh-CN"/>
        </w:rPr>
        <w:t>-R4.12.1.SP</w:t>
      </w:r>
      <w:r w:rsidR="00F83D3B">
        <w:rPr>
          <w:szCs w:val="21"/>
          <w:lang w:eastAsia="zh-CN"/>
        </w:rPr>
        <w:t>6</w:t>
      </w:r>
    </w:p>
    <w:p w:rsidR="006B2F92" w:rsidRDefault="006B2F92"/>
    <w:p w:rsidR="006B2F92" w:rsidRDefault="007F61AE">
      <w:pPr>
        <w:pStyle w:val="2"/>
      </w:pPr>
      <w:bookmarkStart w:id="20" w:name="_Toc156643514"/>
      <w:r>
        <w:rPr>
          <w:rFonts w:hint="eastAsia"/>
        </w:rPr>
        <w:lastRenderedPageBreak/>
        <w:t>升级前检查</w:t>
      </w:r>
      <w:bookmarkEnd w:id="20"/>
    </w:p>
    <w:p w:rsidR="006B2F92" w:rsidRDefault="007F61AE">
      <w:pPr>
        <w:pStyle w:val="3"/>
      </w:pPr>
      <w:bookmarkStart w:id="21" w:name="_Toc156643515"/>
      <w:r>
        <w:rPr>
          <w:rFonts w:hint="eastAsia"/>
        </w:rPr>
        <w:t>定制检查</w:t>
      </w:r>
      <w:bookmarkEnd w:id="21"/>
    </w:p>
    <w:p w:rsidR="006B2F92" w:rsidRDefault="007F61AE">
      <w:pPr>
        <w:pStyle w:val="NotesHeading"/>
        <w:rPr>
          <w:lang w:eastAsia="zh-CN"/>
        </w:rPr>
      </w:pPr>
      <w:r>
        <w:rPr>
          <w:rFonts w:hint="eastAsia"/>
          <w:noProof/>
          <w:lang w:eastAsia="zh-CN"/>
        </w:rPr>
        <w:drawing>
          <wp:inline distT="0" distB="0" distL="0" distR="0">
            <wp:extent cx="199390" cy="190500"/>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3393" cy="203422"/>
                    </a:xfrm>
                    <a:prstGeom prst="rect">
                      <a:avLst/>
                    </a:prstGeom>
                  </pic:spPr>
                </pic:pic>
              </a:graphicData>
            </a:graphic>
          </wp:inline>
        </w:drawing>
      </w:r>
      <w:r>
        <w:rPr>
          <w:rFonts w:hint="eastAsia"/>
          <w:lang w:eastAsia="zh-CN"/>
        </w:rPr>
        <w:t xml:space="preserve"> </w:t>
      </w:r>
      <w:r>
        <w:rPr>
          <w:rFonts w:hint="eastAsia"/>
          <w:lang w:eastAsia="zh-CN"/>
        </w:rPr>
        <w:t>注意：</w:t>
      </w:r>
    </w:p>
    <w:p w:rsidR="006B2F92" w:rsidRDefault="007F61AE">
      <w:pPr>
        <w:pStyle w:val="NotesText"/>
        <w:rPr>
          <w:lang w:eastAsia="zh-CN"/>
        </w:rPr>
      </w:pPr>
      <w:r>
        <w:rPr>
          <w:rFonts w:hint="eastAsia"/>
          <w:lang w:eastAsia="zh-CN"/>
        </w:rPr>
        <w:t>升级前请先确认当前系统是否存在定制：</w:t>
      </w:r>
    </w:p>
    <w:p w:rsidR="006B2F92" w:rsidRDefault="007F61AE">
      <w:pPr>
        <w:pStyle w:val="NotesTextList"/>
        <w:rPr>
          <w:lang w:eastAsia="zh-CN"/>
        </w:rPr>
      </w:pPr>
      <w:r>
        <w:rPr>
          <w:rFonts w:hint="eastAsia"/>
          <w:lang w:eastAsia="zh-CN"/>
        </w:rPr>
        <w:t>存在，请与定制研发经理确认升级不影响定制，然后再进行升级操作。</w:t>
      </w:r>
    </w:p>
    <w:p w:rsidR="006B2F92" w:rsidRDefault="007F61AE">
      <w:pPr>
        <w:pStyle w:val="NotesTextList"/>
        <w:rPr>
          <w:lang w:eastAsia="zh-CN"/>
        </w:rPr>
      </w:pPr>
      <w:r>
        <w:rPr>
          <w:rFonts w:hint="eastAsia"/>
          <w:lang w:eastAsia="zh-CN"/>
        </w:rPr>
        <w:t>不存在，继续执行升级操作。</w:t>
      </w:r>
    </w:p>
    <w:p w:rsidR="006B2F92" w:rsidRDefault="007F61AE">
      <w:pPr>
        <w:pStyle w:val="3"/>
      </w:pPr>
      <w:bookmarkStart w:id="22" w:name="_Toc156643516"/>
      <w:r>
        <w:rPr>
          <w:rFonts w:hint="eastAsia"/>
        </w:rPr>
        <w:t>执行系统巡检</w:t>
      </w:r>
      <w:bookmarkEnd w:id="22"/>
    </w:p>
    <w:p w:rsidR="006B2F92" w:rsidRDefault="007F61AE">
      <w:r>
        <w:rPr>
          <w:rFonts w:hint="eastAsia"/>
        </w:rPr>
        <w:t>升级前，需要收集系统巡检信息，以免环境异常导致升级失败。登录</w:t>
      </w:r>
      <w:r>
        <w:rPr>
          <w:rFonts w:hint="eastAsia"/>
        </w:rPr>
        <w:t>NGSOC</w:t>
      </w:r>
      <w:r>
        <w:rPr>
          <w:rFonts w:hint="eastAsia"/>
        </w:rPr>
        <w:t>主节点，点击【</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】，进入【</w:t>
      </w:r>
      <w:r>
        <w:rPr>
          <w:rFonts w:hint="eastAsia"/>
          <w:b/>
        </w:rPr>
        <w:t>系统维护</w:t>
      </w:r>
      <w:r>
        <w:rPr>
          <w:rFonts w:hint="eastAsia"/>
        </w:rPr>
        <w:t>】界面。点击</w:t>
      </w:r>
      <w:r>
        <w:rPr>
          <w:rFonts w:hint="eastAsia"/>
        </w:rPr>
        <w:t>&lt;</w:t>
      </w:r>
      <w:r>
        <w:rPr>
          <w:rFonts w:hint="eastAsia"/>
          <w:b/>
        </w:rPr>
        <w:t>立即执行</w:t>
      </w:r>
      <w:r>
        <w:t>&gt;</w:t>
      </w:r>
      <w:r>
        <w:rPr>
          <w:rFonts w:hint="eastAsia"/>
        </w:rPr>
        <w:t>，等待执行完成后，选中最新的巡检报告，依次查看【</w:t>
      </w:r>
      <w:r>
        <w:rPr>
          <w:rFonts w:hint="eastAsia"/>
          <w:b/>
        </w:rPr>
        <w:t>异常信息</w:t>
      </w:r>
      <w:r>
        <w:rPr>
          <w:rFonts w:hint="eastAsia"/>
        </w:rPr>
        <w:t>】、【</w:t>
      </w:r>
      <w:r>
        <w:rPr>
          <w:rFonts w:hint="eastAsia"/>
          <w:b/>
        </w:rPr>
        <w:t>告警信息</w:t>
      </w:r>
      <w:r>
        <w:rPr>
          <w:rFonts w:hint="eastAsia"/>
        </w:rPr>
        <w:t>】和【</w:t>
      </w:r>
      <w:r>
        <w:rPr>
          <w:rFonts w:hint="eastAsia"/>
          <w:b/>
        </w:rPr>
        <w:t>配置巡检</w:t>
      </w:r>
      <w:r>
        <w:rPr>
          <w:rFonts w:hint="eastAsia"/>
        </w:rPr>
        <w:t>】界面是否有对应的异常项。如果有，则请联系二线专家进行解决；如果无，</w:t>
      </w:r>
      <w:proofErr w:type="gramStart"/>
      <w:r>
        <w:rPr>
          <w:rFonts w:hint="eastAsia"/>
        </w:rPr>
        <w:t>则环境</w:t>
      </w:r>
      <w:proofErr w:type="gramEnd"/>
      <w:r>
        <w:rPr>
          <w:rFonts w:hint="eastAsia"/>
        </w:rPr>
        <w:t>正常，可以进行后续操作。</w:t>
      </w:r>
    </w:p>
    <w:p w:rsidR="006B2F92" w:rsidRDefault="007F61AE">
      <w:pPr>
        <w:pStyle w:val="FigureDescription"/>
      </w:pPr>
      <w:r>
        <w:rPr>
          <w:rFonts w:hint="eastAsia"/>
        </w:rPr>
        <w:t>执行系统巡检</w:t>
      </w:r>
    </w:p>
    <w:p w:rsidR="006B2F92" w:rsidRDefault="007F61AE">
      <w:pPr>
        <w:pStyle w:val="Figure"/>
      </w:pPr>
      <w:r>
        <w:rPr>
          <w:noProof/>
        </w:rPr>
        <w:drawing>
          <wp:inline distT="0" distB="0" distL="0" distR="0">
            <wp:extent cx="5372100" cy="1771650"/>
            <wp:effectExtent l="0" t="0" r="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388626" cy="1777500"/>
                    </a:xfrm>
                    <a:prstGeom prst="rect">
                      <a:avLst/>
                    </a:prstGeom>
                    <a:noFill/>
                  </pic:spPr>
                </pic:pic>
              </a:graphicData>
            </a:graphic>
          </wp:inline>
        </w:drawing>
      </w:r>
    </w:p>
    <w:p w:rsidR="006B2F92" w:rsidRDefault="006B2F92"/>
    <w:p w:rsidR="006B2F92" w:rsidRDefault="006B2F92"/>
    <w:p w:rsidR="006B2F92" w:rsidRDefault="007F61AE">
      <w:pPr>
        <w:pStyle w:val="1"/>
      </w:pPr>
      <w:bookmarkStart w:id="23" w:name="_Toc156643517"/>
      <w:r>
        <w:rPr>
          <w:rFonts w:hint="eastAsia"/>
        </w:rPr>
        <w:t>升级操作流程</w:t>
      </w:r>
      <w:bookmarkEnd w:id="23"/>
    </w:p>
    <w:p w:rsidR="006B2F92" w:rsidRDefault="007F61AE">
      <w:pPr>
        <w:rPr>
          <w:color w:val="FF0000"/>
        </w:rPr>
      </w:pPr>
      <w:r>
        <w:rPr>
          <w:rFonts w:hint="eastAsia"/>
        </w:rPr>
        <w:t>升级</w:t>
      </w:r>
      <w:r>
        <w:rPr>
          <w:rFonts w:hint="eastAsia"/>
        </w:rPr>
        <w:t>SP</w:t>
      </w:r>
      <w:r>
        <w:rPr>
          <w:rFonts w:hint="eastAsia"/>
        </w:rPr>
        <w:t>包之前需要确认</w:t>
      </w:r>
      <w:r>
        <w:rPr>
          <w:rFonts w:hint="eastAsia"/>
        </w:rPr>
        <w:t>4</w:t>
      </w:r>
      <w:r>
        <w:t>121</w:t>
      </w:r>
      <w:r>
        <w:rPr>
          <w:rFonts w:hint="eastAsia"/>
        </w:rPr>
        <w:t>为安装版本还是低版本升级上来的升级版本。登录</w:t>
      </w:r>
      <w:r>
        <w:rPr>
          <w:rFonts w:hint="eastAsia"/>
        </w:rPr>
        <w:t>NGSOC</w:t>
      </w:r>
      <w:r>
        <w:rPr>
          <w:rFonts w:hint="eastAsia"/>
        </w:rPr>
        <w:t>系统，进入【</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w:t>
      </w:r>
      <w:r>
        <w:rPr>
          <w:rFonts w:hint="eastAsia"/>
        </w:rPr>
        <w:t>-</w:t>
      </w:r>
      <w:r>
        <w:t>&gt;</w:t>
      </w:r>
      <w:r>
        <w:rPr>
          <w:rFonts w:hint="eastAsia"/>
        </w:rPr>
        <w:t>【</w:t>
      </w:r>
      <w:r>
        <w:rPr>
          <w:rFonts w:hint="eastAsia"/>
          <w:b/>
        </w:rPr>
        <w:t>系统维护</w:t>
      </w:r>
      <w:r>
        <w:rPr>
          <w:rFonts w:hint="eastAsia"/>
        </w:rPr>
        <w:t>】页面</w:t>
      </w:r>
      <w:r w:rsidRPr="00FC5AE9">
        <w:rPr>
          <w:rFonts w:hint="eastAsia"/>
        </w:rPr>
        <w:t>。</w:t>
      </w:r>
    </w:p>
    <w:p w:rsidR="006B2F92" w:rsidRDefault="007F61AE">
      <w:pPr>
        <w:pStyle w:val="FigureDescription"/>
      </w:pPr>
      <w:r>
        <w:rPr>
          <w:rFonts w:hint="eastAsia"/>
        </w:rPr>
        <w:lastRenderedPageBreak/>
        <w:t>查看</w:t>
      </w:r>
      <w:r>
        <w:rPr>
          <w:rFonts w:hint="eastAsia"/>
        </w:rPr>
        <w:t>XH</w:t>
      </w:r>
      <w:r>
        <w:rPr>
          <w:rFonts w:hint="eastAsia"/>
        </w:rPr>
        <w:t>版本和</w:t>
      </w:r>
      <w:r>
        <w:t>HP</w:t>
      </w:r>
      <w:r>
        <w:rPr>
          <w:rFonts w:hint="eastAsia"/>
        </w:rPr>
        <w:t>1</w:t>
      </w:r>
      <w:r>
        <w:rPr>
          <w:rFonts w:hint="eastAsia"/>
        </w:rPr>
        <w:t>补丁</w:t>
      </w:r>
    </w:p>
    <w:p w:rsidR="006B2F92" w:rsidRDefault="007F61AE">
      <w:r>
        <w:rPr>
          <w:noProof/>
        </w:rPr>
        <w:drawing>
          <wp:inline distT="0" distB="0" distL="0" distR="0">
            <wp:extent cx="6120765" cy="2066925"/>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31"/>
                    <a:stretch>
                      <a:fillRect/>
                    </a:stretch>
                  </pic:blipFill>
                  <pic:spPr>
                    <a:xfrm>
                      <a:off x="0" y="0"/>
                      <a:ext cx="6120765" cy="2066925"/>
                    </a:xfrm>
                    <a:prstGeom prst="rect">
                      <a:avLst/>
                    </a:prstGeom>
                  </pic:spPr>
                </pic:pic>
              </a:graphicData>
            </a:graphic>
          </wp:inline>
        </w:drawing>
      </w:r>
    </w:p>
    <w:p w:rsidR="006B2F92" w:rsidRDefault="007F61AE">
      <w:pPr>
        <w:rPr>
          <w:color w:val="FF0000"/>
        </w:rPr>
      </w:pPr>
      <w:r>
        <w:rPr>
          <w:rFonts w:hint="eastAsia"/>
        </w:rPr>
        <w:t>如上图所示：</w:t>
      </w:r>
      <w:r>
        <w:rPr>
          <w:rFonts w:hint="eastAsia"/>
          <w:color w:val="FF0000"/>
        </w:rPr>
        <w:t>当</w:t>
      </w:r>
      <w:r>
        <w:rPr>
          <w:rFonts w:hint="eastAsia"/>
          <w:color w:val="FF0000"/>
        </w:rPr>
        <w:t>XH</w:t>
      </w:r>
      <w:r>
        <w:rPr>
          <w:rFonts w:hint="eastAsia"/>
          <w:color w:val="FF0000"/>
        </w:rPr>
        <w:t>版本为</w:t>
      </w:r>
      <w:proofErr w:type="gramStart"/>
      <w:r>
        <w:rPr>
          <w:rFonts w:hint="eastAsia"/>
          <w:color w:val="FF0000"/>
        </w:rPr>
        <w:t>为</w:t>
      </w:r>
      <w:proofErr w:type="gramEnd"/>
      <w:r>
        <w:rPr>
          <w:rFonts w:hint="eastAsia"/>
          <w:color w:val="FF0000"/>
        </w:rPr>
        <w:t>XH6.4.0_x86</w:t>
      </w:r>
      <w:r>
        <w:rPr>
          <w:rFonts w:hint="eastAsia"/>
          <w:color w:val="FF0000"/>
        </w:rPr>
        <w:t>时，说明</w:t>
      </w:r>
      <w:r>
        <w:rPr>
          <w:rFonts w:hint="eastAsia"/>
          <w:color w:val="FF0000"/>
        </w:rPr>
        <w:t>4.12.1</w:t>
      </w:r>
      <w:r>
        <w:rPr>
          <w:rFonts w:hint="eastAsia"/>
          <w:color w:val="FF0000"/>
        </w:rPr>
        <w:t>为安装版本。另外，系统补丁包为</w:t>
      </w:r>
      <w:r>
        <w:rPr>
          <w:rFonts w:hint="eastAsia"/>
          <w:color w:val="FF0000"/>
        </w:rPr>
        <w:t>4.12.1.HP</w:t>
      </w:r>
      <w:r>
        <w:rPr>
          <w:color w:val="FF0000"/>
        </w:rPr>
        <w:t>1.00XX</w:t>
      </w:r>
      <w:r>
        <w:rPr>
          <w:rFonts w:hint="eastAsia"/>
          <w:color w:val="FF0000"/>
        </w:rPr>
        <w:t>时，说明已经打过</w:t>
      </w:r>
      <w:r>
        <w:rPr>
          <w:rFonts w:hint="eastAsia"/>
          <w:color w:val="FF0000"/>
        </w:rPr>
        <w:t>HP</w:t>
      </w:r>
      <w:r>
        <w:rPr>
          <w:color w:val="FF0000"/>
        </w:rPr>
        <w:t>1</w:t>
      </w:r>
      <w:r>
        <w:rPr>
          <w:rFonts w:hint="eastAsia"/>
          <w:color w:val="FF0000"/>
        </w:rPr>
        <w:t>补丁。</w:t>
      </w:r>
    </w:p>
    <w:p w:rsidR="006B2F92" w:rsidRDefault="007F61AE">
      <w:pPr>
        <w:pStyle w:val="FigureDescription"/>
      </w:pPr>
      <w:r>
        <w:rPr>
          <w:rFonts w:hint="eastAsia"/>
        </w:rPr>
        <w:t>查看</w:t>
      </w:r>
      <w:r>
        <w:rPr>
          <w:rFonts w:hint="eastAsia"/>
        </w:rPr>
        <w:t>XH</w:t>
      </w:r>
      <w:r>
        <w:rPr>
          <w:rFonts w:hint="eastAsia"/>
        </w:rPr>
        <w:t>版本</w:t>
      </w:r>
    </w:p>
    <w:p w:rsidR="006B2F92" w:rsidRDefault="007F61AE">
      <w:r>
        <w:rPr>
          <w:noProof/>
        </w:rPr>
        <w:drawing>
          <wp:inline distT="0" distB="0" distL="0" distR="0">
            <wp:extent cx="6120765" cy="202374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32"/>
                    <a:stretch>
                      <a:fillRect/>
                    </a:stretch>
                  </pic:blipFill>
                  <pic:spPr>
                    <a:xfrm>
                      <a:off x="0" y="0"/>
                      <a:ext cx="6120765" cy="2023745"/>
                    </a:xfrm>
                    <a:prstGeom prst="rect">
                      <a:avLst/>
                    </a:prstGeom>
                  </pic:spPr>
                </pic:pic>
              </a:graphicData>
            </a:graphic>
          </wp:inline>
        </w:drawing>
      </w:r>
    </w:p>
    <w:p w:rsidR="006B2F92" w:rsidRDefault="007F61AE">
      <w:pPr>
        <w:rPr>
          <w:color w:val="FF0000"/>
        </w:rPr>
      </w:pPr>
      <w:r>
        <w:rPr>
          <w:rFonts w:hint="eastAsia"/>
        </w:rPr>
        <w:t>如上图所示：当</w:t>
      </w:r>
      <w:r>
        <w:rPr>
          <w:rFonts w:hint="eastAsia"/>
        </w:rPr>
        <w:t>XH</w:t>
      </w:r>
      <w:r>
        <w:rPr>
          <w:rFonts w:hint="eastAsia"/>
        </w:rPr>
        <w:t>版本为</w:t>
      </w:r>
      <w:proofErr w:type="gramStart"/>
      <w:r>
        <w:rPr>
          <w:rFonts w:hint="eastAsia"/>
        </w:rPr>
        <w:t>为</w:t>
      </w:r>
      <w:proofErr w:type="gramEnd"/>
      <w:r>
        <w:rPr>
          <w:rFonts w:hint="eastAsia"/>
        </w:rPr>
        <w:t>XH6.4.2_x86</w:t>
      </w:r>
      <w:r>
        <w:rPr>
          <w:rFonts w:hint="eastAsia"/>
        </w:rPr>
        <w:t>时，</w:t>
      </w:r>
      <w:r>
        <w:rPr>
          <w:rFonts w:hint="eastAsia"/>
          <w:color w:val="FF0000"/>
        </w:rPr>
        <w:t>说明</w:t>
      </w:r>
      <w:r>
        <w:rPr>
          <w:rFonts w:hint="eastAsia"/>
          <w:color w:val="FF0000"/>
        </w:rPr>
        <w:t>4.12.1</w:t>
      </w:r>
      <w:r>
        <w:rPr>
          <w:rFonts w:hint="eastAsia"/>
          <w:color w:val="FF0000"/>
        </w:rPr>
        <w:t>为从低版本</w:t>
      </w:r>
      <w:r>
        <w:rPr>
          <w:rFonts w:hint="eastAsia"/>
          <w:color w:val="FF0000"/>
        </w:rPr>
        <w:t>4.11.1</w:t>
      </w:r>
      <w:r>
        <w:rPr>
          <w:rFonts w:hint="eastAsia"/>
          <w:color w:val="FF0000"/>
        </w:rPr>
        <w:t>升级上来的升级版本。</w:t>
      </w:r>
    </w:p>
    <w:p w:rsidR="006B2F92" w:rsidRDefault="007F61AE">
      <w:pPr>
        <w:pStyle w:val="2"/>
      </w:pPr>
      <w:bookmarkStart w:id="24" w:name="_Toc156643518"/>
      <w:r>
        <w:rPr>
          <w:rFonts w:hint="eastAsia"/>
        </w:rPr>
        <w:t>执行升级</w:t>
      </w:r>
      <w:bookmarkEnd w:id="24"/>
    </w:p>
    <w:p w:rsidR="006B2F92" w:rsidRDefault="007F61AE">
      <w:r>
        <w:rPr>
          <w:rFonts w:hint="eastAsia"/>
        </w:rPr>
        <w:t>4121SPX</w:t>
      </w:r>
      <w:r>
        <w:rPr>
          <w:rFonts w:hint="eastAsia"/>
        </w:rPr>
        <w:t>的在线升级通道已经关闭，不支持在线升级，需要升级</w:t>
      </w:r>
      <w:r>
        <w:rPr>
          <w:rFonts w:hint="eastAsia"/>
        </w:rPr>
        <w:t>4121SP</w:t>
      </w:r>
      <w:proofErr w:type="gramStart"/>
      <w:r>
        <w:rPr>
          <w:rFonts w:hint="eastAsia"/>
        </w:rPr>
        <w:t>包需获取</w:t>
      </w:r>
      <w:proofErr w:type="gramEnd"/>
      <w:r>
        <w:rPr>
          <w:rFonts w:hint="eastAsia"/>
        </w:rPr>
        <w:t>离线升级包以及指导文档进行升级。</w:t>
      </w:r>
    </w:p>
    <w:p w:rsidR="006B2F92" w:rsidRDefault="007F61AE">
      <w:pPr>
        <w:pStyle w:val="NotesHeading"/>
        <w:rPr>
          <w:lang w:eastAsia="zh-CN"/>
        </w:rPr>
      </w:pPr>
      <w:r>
        <w:rPr>
          <w:rFonts w:hint="eastAsia"/>
          <w:noProof/>
          <w:lang w:eastAsia="zh-CN"/>
        </w:rPr>
        <w:lastRenderedPageBreak/>
        <w:drawing>
          <wp:inline distT="0" distB="0" distL="0" distR="0">
            <wp:extent cx="203200" cy="203200"/>
            <wp:effectExtent l="0" t="0" r="6350"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200" cy="203200"/>
                    </a:xfrm>
                    <a:prstGeom prst="rect">
                      <a:avLst/>
                    </a:prstGeom>
                  </pic:spPr>
                </pic:pic>
              </a:graphicData>
            </a:graphic>
          </wp:inline>
        </w:drawing>
      </w:r>
      <w:r>
        <w:rPr>
          <w:lang w:eastAsia="zh-CN"/>
        </w:rPr>
        <w:t xml:space="preserve"> </w:t>
      </w:r>
      <w:r>
        <w:rPr>
          <w:rFonts w:hint="eastAsia"/>
          <w:lang w:eastAsia="zh-CN"/>
        </w:rPr>
        <w:t>说明：</w:t>
      </w:r>
    </w:p>
    <w:p w:rsidR="006B2F92" w:rsidRDefault="007F61AE">
      <w:pPr>
        <w:pStyle w:val="NotesText"/>
        <w:rPr>
          <w:lang w:eastAsia="zh-CN"/>
        </w:rPr>
      </w:pPr>
      <w:r>
        <w:rPr>
          <w:rFonts w:hint="eastAsia"/>
          <w:lang w:eastAsia="zh-CN"/>
        </w:rPr>
        <w:t>因为当</w:t>
      </w:r>
      <w:r>
        <w:rPr>
          <w:rFonts w:hint="eastAsia"/>
          <w:lang w:eastAsia="zh-CN"/>
        </w:rPr>
        <w:t>4.12.1</w:t>
      </w:r>
      <w:r>
        <w:rPr>
          <w:rFonts w:hint="eastAsia"/>
          <w:lang w:eastAsia="zh-CN"/>
        </w:rPr>
        <w:t>是安装版本且从没有打过</w:t>
      </w:r>
      <w:r>
        <w:rPr>
          <w:rFonts w:hint="eastAsia"/>
          <w:lang w:eastAsia="zh-CN"/>
        </w:rPr>
        <w:t>HP</w:t>
      </w:r>
      <w:r>
        <w:rPr>
          <w:lang w:eastAsia="zh-CN"/>
        </w:rPr>
        <w:t>1</w:t>
      </w:r>
      <w:r>
        <w:rPr>
          <w:rFonts w:hint="eastAsia"/>
          <w:lang w:eastAsia="zh-CN"/>
        </w:rPr>
        <w:t>补丁时，不能直接升级</w:t>
      </w:r>
      <w:r>
        <w:rPr>
          <w:rFonts w:hint="eastAsia"/>
          <w:lang w:eastAsia="zh-CN"/>
        </w:rPr>
        <w:t>SP</w:t>
      </w:r>
      <w:r>
        <w:rPr>
          <w:rFonts w:hint="eastAsia"/>
          <w:lang w:eastAsia="zh-CN"/>
        </w:rPr>
        <w:t>，需要先升级</w:t>
      </w:r>
      <w:r>
        <w:rPr>
          <w:rFonts w:hint="eastAsia"/>
          <w:lang w:eastAsia="zh-CN"/>
        </w:rPr>
        <w:t>HP</w:t>
      </w:r>
      <w:r>
        <w:rPr>
          <w:lang w:eastAsia="zh-CN"/>
        </w:rPr>
        <w:t>1</w:t>
      </w:r>
      <w:r>
        <w:rPr>
          <w:rFonts w:hint="eastAsia"/>
          <w:lang w:eastAsia="zh-CN"/>
        </w:rPr>
        <w:t>补丁再升级</w:t>
      </w:r>
      <w:r>
        <w:rPr>
          <w:rFonts w:hint="eastAsia"/>
          <w:lang w:eastAsia="zh-CN"/>
        </w:rPr>
        <w:t>SP</w:t>
      </w:r>
      <w:r>
        <w:rPr>
          <w:rFonts w:hint="eastAsia"/>
          <w:lang w:eastAsia="zh-CN"/>
        </w:rPr>
        <w:t>。因此</w:t>
      </w:r>
      <w:r>
        <w:rPr>
          <w:rFonts w:hint="eastAsia"/>
          <w:lang w:eastAsia="zh-CN"/>
        </w:rPr>
        <w:t>4121SP</w:t>
      </w:r>
      <w:r>
        <w:rPr>
          <w:rFonts w:hint="eastAsia"/>
          <w:lang w:eastAsia="zh-CN"/>
        </w:rPr>
        <w:t>不支持在线升级。</w:t>
      </w:r>
    </w:p>
    <w:p w:rsidR="006B2F92" w:rsidRDefault="007F61AE">
      <w:pPr>
        <w:pStyle w:val="3"/>
      </w:pPr>
      <w:bookmarkStart w:id="25" w:name="_Toc156643519"/>
      <w:r>
        <w:rPr>
          <w:rFonts w:hint="eastAsia"/>
        </w:rPr>
        <w:t>执行</w:t>
      </w:r>
      <w:r>
        <w:rPr>
          <w:rFonts w:hint="eastAsia"/>
        </w:rPr>
        <w:t>HP</w:t>
      </w:r>
      <w:r>
        <w:t>1</w:t>
      </w:r>
      <w:r>
        <w:rPr>
          <w:rFonts w:hint="eastAsia"/>
        </w:rPr>
        <w:t>升级</w:t>
      </w:r>
      <w:bookmarkEnd w:id="25"/>
    </w:p>
    <w:p w:rsidR="006B2F92" w:rsidRDefault="007F61AE">
      <w:pPr>
        <w:pStyle w:val="NotesHeading"/>
        <w:pBdr>
          <w:top w:val="single" w:sz="8" w:space="0" w:color="auto"/>
        </w:pBdr>
        <w:rPr>
          <w:lang w:eastAsia="zh-CN"/>
        </w:rPr>
      </w:pPr>
      <w:r>
        <w:rPr>
          <w:rFonts w:hint="eastAsia"/>
          <w:noProof/>
          <w:lang w:eastAsia="zh-CN"/>
        </w:rPr>
        <w:drawing>
          <wp:inline distT="0" distB="0" distL="0" distR="0">
            <wp:extent cx="199390" cy="1905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3393" cy="203422"/>
                    </a:xfrm>
                    <a:prstGeom prst="rect">
                      <a:avLst/>
                    </a:prstGeom>
                  </pic:spPr>
                </pic:pic>
              </a:graphicData>
            </a:graphic>
          </wp:inline>
        </w:drawing>
      </w:r>
      <w:r>
        <w:rPr>
          <w:rFonts w:hint="eastAsia"/>
          <w:lang w:eastAsia="zh-CN"/>
        </w:rPr>
        <w:t xml:space="preserve"> </w:t>
      </w:r>
      <w:r>
        <w:rPr>
          <w:rFonts w:hint="eastAsia"/>
          <w:lang w:eastAsia="zh-CN"/>
        </w:rPr>
        <w:t>注意：</w:t>
      </w:r>
    </w:p>
    <w:p w:rsidR="006B2F92" w:rsidRDefault="007F61AE">
      <w:pPr>
        <w:pStyle w:val="NotesTextList"/>
        <w:numPr>
          <w:ilvl w:val="0"/>
          <w:numId w:val="0"/>
        </w:numPr>
        <w:ind w:left="624"/>
        <w:rPr>
          <w:color w:val="000000" w:themeColor="text1"/>
          <w:lang w:eastAsia="zh-CN"/>
        </w:rPr>
      </w:pPr>
      <w:r>
        <w:rPr>
          <w:rFonts w:hint="eastAsia"/>
          <w:color w:val="FF0000"/>
          <w:lang w:eastAsia="zh-CN"/>
        </w:rPr>
        <w:t>仅当</w:t>
      </w:r>
      <w:r>
        <w:rPr>
          <w:rFonts w:hint="eastAsia"/>
          <w:color w:val="FF0000"/>
          <w:lang w:eastAsia="zh-CN"/>
        </w:rPr>
        <w:t>4.12.1</w:t>
      </w:r>
      <w:r>
        <w:rPr>
          <w:rFonts w:hint="eastAsia"/>
          <w:color w:val="FF0000"/>
          <w:lang w:eastAsia="zh-CN"/>
        </w:rPr>
        <w:t>是安装版本</w:t>
      </w:r>
      <w:r>
        <w:rPr>
          <w:rFonts w:hint="eastAsia"/>
          <w:b/>
          <w:color w:val="FF0000"/>
          <w:lang w:eastAsia="zh-CN"/>
        </w:rPr>
        <w:t>且</w:t>
      </w:r>
      <w:r>
        <w:rPr>
          <w:rFonts w:hint="eastAsia"/>
          <w:color w:val="FF0000"/>
          <w:lang w:eastAsia="zh-CN"/>
        </w:rPr>
        <w:t>没有打过</w:t>
      </w:r>
      <w:r>
        <w:rPr>
          <w:rFonts w:hint="eastAsia"/>
          <w:color w:val="FF0000"/>
          <w:lang w:eastAsia="zh-CN"/>
        </w:rPr>
        <w:t>HP</w:t>
      </w:r>
      <w:r>
        <w:rPr>
          <w:color w:val="FF0000"/>
          <w:lang w:eastAsia="zh-CN"/>
        </w:rPr>
        <w:t>1</w:t>
      </w:r>
      <w:r>
        <w:rPr>
          <w:rFonts w:hint="eastAsia"/>
          <w:color w:val="FF0000"/>
          <w:lang w:eastAsia="zh-CN"/>
        </w:rPr>
        <w:t>补丁时需要打</w:t>
      </w:r>
      <w:r>
        <w:rPr>
          <w:rFonts w:hint="eastAsia"/>
          <w:color w:val="FF0000"/>
          <w:lang w:eastAsia="zh-CN"/>
        </w:rPr>
        <w:t>HP</w:t>
      </w:r>
      <w:r>
        <w:rPr>
          <w:color w:val="FF0000"/>
          <w:lang w:eastAsia="zh-CN"/>
        </w:rPr>
        <w:t>1</w:t>
      </w:r>
      <w:r>
        <w:rPr>
          <w:rFonts w:hint="eastAsia"/>
          <w:color w:val="FF0000"/>
          <w:lang w:eastAsia="zh-CN"/>
        </w:rPr>
        <w:t>补丁，其余情况均不需要打补丁。</w:t>
      </w:r>
      <w:r>
        <w:rPr>
          <w:rFonts w:hint="eastAsia"/>
          <w:color w:val="000000" w:themeColor="text1"/>
          <w:lang w:eastAsia="zh-CN"/>
        </w:rPr>
        <w:t>具体判断方法详情请参考第</w:t>
      </w:r>
      <w:r>
        <w:rPr>
          <w:rFonts w:hint="eastAsia"/>
          <w:color w:val="000000" w:themeColor="text1"/>
          <w:lang w:eastAsia="zh-CN"/>
        </w:rPr>
        <w:t>3</w:t>
      </w:r>
      <w:r>
        <w:rPr>
          <w:rFonts w:hint="eastAsia"/>
          <w:color w:val="000000" w:themeColor="text1"/>
          <w:lang w:eastAsia="zh-CN"/>
        </w:rPr>
        <w:t>章节注意事项。</w:t>
      </w:r>
    </w:p>
    <w:p w:rsidR="006B2F92" w:rsidRDefault="007F61AE">
      <w:pPr>
        <w:pStyle w:val="NotesTextList"/>
        <w:numPr>
          <w:ilvl w:val="0"/>
          <w:numId w:val="0"/>
        </w:numPr>
        <w:ind w:left="624"/>
        <w:rPr>
          <w:color w:val="FF0000"/>
          <w:lang w:eastAsia="zh-CN"/>
        </w:rPr>
      </w:pPr>
      <w:r>
        <w:rPr>
          <w:rFonts w:hint="eastAsia"/>
          <w:color w:val="FF0000"/>
          <w:lang w:eastAsia="zh-CN"/>
        </w:rPr>
        <w:t>另外，</w:t>
      </w:r>
      <w:r>
        <w:rPr>
          <w:rFonts w:hint="eastAsia"/>
          <w:lang w:eastAsia="zh-CN"/>
        </w:rPr>
        <w:t>已经升级过</w:t>
      </w:r>
      <w:r>
        <w:rPr>
          <w:rFonts w:hint="eastAsia"/>
          <w:lang w:eastAsia="zh-CN"/>
        </w:rPr>
        <w:t>HP</w:t>
      </w:r>
      <w:r>
        <w:rPr>
          <w:lang w:eastAsia="zh-CN"/>
        </w:rPr>
        <w:t>1</w:t>
      </w:r>
      <w:r>
        <w:rPr>
          <w:rFonts w:hint="eastAsia"/>
          <w:lang w:eastAsia="zh-CN"/>
        </w:rPr>
        <w:t>补丁包的再次升级</w:t>
      </w:r>
      <w:r>
        <w:rPr>
          <w:rFonts w:hint="eastAsia"/>
          <w:lang w:eastAsia="zh-CN"/>
        </w:rPr>
        <w:t>4121SP</w:t>
      </w:r>
      <w:r>
        <w:rPr>
          <w:rFonts w:hint="eastAsia"/>
          <w:lang w:eastAsia="zh-CN"/>
        </w:rPr>
        <w:t>包时，无需重复升级</w:t>
      </w:r>
      <w:r>
        <w:rPr>
          <w:rFonts w:hint="eastAsia"/>
          <w:lang w:eastAsia="zh-CN"/>
        </w:rPr>
        <w:t>HP1</w:t>
      </w:r>
      <w:r>
        <w:rPr>
          <w:rFonts w:hint="eastAsia"/>
          <w:lang w:eastAsia="zh-CN"/>
        </w:rPr>
        <w:t>补丁包。如图</w:t>
      </w:r>
      <w:r>
        <w:rPr>
          <w:rFonts w:hint="eastAsia"/>
          <w:lang w:eastAsia="zh-CN"/>
        </w:rPr>
        <w:t>3</w:t>
      </w:r>
      <w:r>
        <w:rPr>
          <w:rFonts w:hint="eastAsia"/>
          <w:lang w:eastAsia="zh-CN"/>
        </w:rPr>
        <w:t>所示，</w:t>
      </w:r>
      <w:r>
        <w:rPr>
          <w:rFonts w:hint="eastAsia"/>
          <w:color w:val="FF0000"/>
          <w:lang w:eastAsia="zh-CN"/>
        </w:rPr>
        <w:t>系统补丁</w:t>
      </w:r>
      <w:proofErr w:type="gramStart"/>
      <w:r>
        <w:rPr>
          <w:rFonts w:hint="eastAsia"/>
          <w:color w:val="FF0000"/>
          <w:lang w:eastAsia="zh-CN"/>
        </w:rPr>
        <w:t>包展示</w:t>
      </w:r>
      <w:proofErr w:type="gramEnd"/>
      <w:r>
        <w:rPr>
          <w:rFonts w:hint="eastAsia"/>
          <w:color w:val="FF0000"/>
          <w:lang w:eastAsia="zh-CN"/>
        </w:rPr>
        <w:t>为</w:t>
      </w:r>
      <w:r>
        <w:rPr>
          <w:rFonts w:hint="eastAsia"/>
          <w:color w:val="FF0000"/>
          <w:lang w:eastAsia="zh-CN"/>
        </w:rPr>
        <w:t>4.12.1.HP</w:t>
      </w:r>
      <w:r>
        <w:rPr>
          <w:color w:val="FF0000"/>
          <w:lang w:eastAsia="zh-CN"/>
        </w:rPr>
        <w:t>1.00</w:t>
      </w:r>
      <w:r>
        <w:rPr>
          <w:rFonts w:hint="eastAsia"/>
          <w:color w:val="FF0000"/>
          <w:lang w:eastAsia="zh-CN"/>
        </w:rPr>
        <w:t>XX</w:t>
      </w:r>
      <w:r>
        <w:rPr>
          <w:color w:val="FF0000"/>
          <w:lang w:eastAsia="zh-CN"/>
        </w:rPr>
        <w:t>,</w:t>
      </w:r>
      <w:r>
        <w:rPr>
          <w:rFonts w:hint="eastAsia"/>
          <w:color w:val="FF0000"/>
          <w:lang w:eastAsia="zh-CN"/>
        </w:rPr>
        <w:t>说明已经升级过</w:t>
      </w:r>
      <w:r>
        <w:rPr>
          <w:rFonts w:hint="eastAsia"/>
          <w:color w:val="FF0000"/>
          <w:lang w:eastAsia="zh-CN"/>
        </w:rPr>
        <w:t>HP</w:t>
      </w:r>
      <w:r>
        <w:rPr>
          <w:color w:val="FF0000"/>
          <w:lang w:eastAsia="zh-CN"/>
        </w:rPr>
        <w:t>1,</w:t>
      </w:r>
      <w:r>
        <w:rPr>
          <w:rFonts w:hint="eastAsia"/>
          <w:color w:val="FF0000"/>
          <w:lang w:eastAsia="zh-CN"/>
        </w:rPr>
        <w:t>无需再升级</w:t>
      </w:r>
      <w:r>
        <w:rPr>
          <w:rFonts w:hint="eastAsia"/>
          <w:color w:val="FF0000"/>
          <w:lang w:eastAsia="zh-CN"/>
        </w:rPr>
        <w:t>HP</w:t>
      </w:r>
      <w:r>
        <w:rPr>
          <w:color w:val="FF0000"/>
          <w:lang w:eastAsia="zh-CN"/>
        </w:rPr>
        <w:t>1</w:t>
      </w:r>
      <w:r>
        <w:rPr>
          <w:rFonts w:hint="eastAsia"/>
          <w:color w:val="FF0000"/>
          <w:lang w:eastAsia="zh-CN"/>
        </w:rPr>
        <w:t>补丁包。重复升级会导致报错，关闭报</w:t>
      </w:r>
      <w:proofErr w:type="gramStart"/>
      <w:r>
        <w:rPr>
          <w:rFonts w:hint="eastAsia"/>
          <w:color w:val="FF0000"/>
          <w:lang w:eastAsia="zh-CN"/>
        </w:rPr>
        <w:t>错弹框</w:t>
      </w:r>
      <w:proofErr w:type="gramEnd"/>
      <w:r>
        <w:rPr>
          <w:rFonts w:hint="eastAsia"/>
          <w:color w:val="FF0000"/>
          <w:lang w:eastAsia="zh-CN"/>
        </w:rPr>
        <w:t>忽略即可。</w:t>
      </w:r>
    </w:p>
    <w:p w:rsidR="006B2F92" w:rsidRDefault="007F61AE">
      <w:r>
        <w:rPr>
          <w:rFonts w:hint="eastAsia"/>
        </w:rPr>
        <w:t>登录</w:t>
      </w:r>
      <w:r>
        <w:rPr>
          <w:rFonts w:hint="eastAsia"/>
        </w:rPr>
        <w:t>NGSOC</w:t>
      </w:r>
      <w:r>
        <w:rPr>
          <w:rFonts w:hint="eastAsia"/>
        </w:rPr>
        <w:t>系统，进入【</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w:t>
      </w:r>
      <w:r>
        <w:rPr>
          <w:rFonts w:hint="eastAsia"/>
        </w:rPr>
        <w:t>-</w:t>
      </w:r>
      <w:r>
        <w:t>&gt;</w:t>
      </w:r>
      <w:r>
        <w:rPr>
          <w:rFonts w:hint="eastAsia"/>
        </w:rPr>
        <w:t>【</w:t>
      </w:r>
      <w:r>
        <w:rPr>
          <w:rFonts w:hint="eastAsia"/>
          <w:b/>
        </w:rPr>
        <w:t>升级管理</w:t>
      </w:r>
      <w:r>
        <w:rPr>
          <w:rFonts w:hint="eastAsia"/>
        </w:rPr>
        <w:t>】系统补丁升级页面，点击操作栏的</w:t>
      </w:r>
      <w:r>
        <w:rPr>
          <w:rFonts w:hint="eastAsia"/>
        </w:rPr>
        <w:t>&lt;</w:t>
      </w:r>
      <w:r>
        <w:rPr>
          <w:rFonts w:hint="eastAsia"/>
          <w:b/>
        </w:rPr>
        <w:t>手动升级</w:t>
      </w:r>
      <w:r>
        <w:rPr>
          <w:rFonts w:hint="eastAsia"/>
        </w:rPr>
        <w:t>&gt;</w:t>
      </w:r>
      <w:r>
        <w:rPr>
          <w:rFonts w:hint="eastAsia"/>
        </w:rPr>
        <w:t>按钮，弹出系统补丁升级弹框，点击上传，选择“</w:t>
      </w:r>
      <w:r>
        <w:fldChar w:fldCharType="begin"/>
      </w:r>
      <w:r>
        <w:instrText xml:space="preserve"> HYPERLINK "https://af-biz.qianxin-inc.cn/artifactory/ngsoc-v4.0/NGSOC-BD/online-package/Software-4121-HP1/NGSOC-BD-4.12.1.HP1-0028.update.bin" \o "</w:instrText>
      </w:r>
      <w:r>
        <w:instrText>下列链接</w:instrText>
      </w:r>
      <w:r>
        <w:instrText xml:space="preserve">" </w:instrText>
      </w:r>
      <w:r>
        <w:fldChar w:fldCharType="separate"/>
      </w:r>
      <w:r>
        <w:rPr>
          <w:rFonts w:cs="Arial Narrow"/>
          <w:sz w:val="18"/>
          <w:szCs w:val="18"/>
        </w:rPr>
        <w:t>NGSOC-BD-4.12.1.HP1-0030.update.bin</w:t>
      </w:r>
      <w:r>
        <w:rPr>
          <w:rFonts w:cs="Arial Narrow"/>
          <w:sz w:val="18"/>
          <w:szCs w:val="18"/>
        </w:rPr>
        <w:fldChar w:fldCharType="end"/>
      </w:r>
      <w:r>
        <w:rPr>
          <w:rFonts w:hint="eastAsia"/>
        </w:rPr>
        <w:t>”，点击</w:t>
      </w:r>
      <w:r>
        <w:rPr>
          <w:rFonts w:hint="eastAsia"/>
        </w:rPr>
        <w:t>&lt;</w:t>
      </w:r>
      <w:r>
        <w:rPr>
          <w:rFonts w:hint="eastAsia"/>
          <w:b/>
        </w:rPr>
        <w:t>开始上传</w:t>
      </w:r>
      <w:r>
        <w:rPr>
          <w:rFonts w:hint="eastAsia"/>
        </w:rPr>
        <w:t>&gt;</w:t>
      </w:r>
      <w:r>
        <w:rPr>
          <w:rFonts w:hint="eastAsia"/>
        </w:rPr>
        <w:t>进行手动升级。</w:t>
      </w:r>
    </w:p>
    <w:p w:rsidR="006B2F92" w:rsidRDefault="007F61AE">
      <w:pPr>
        <w:pStyle w:val="FigureDescription"/>
      </w:pPr>
      <w:r>
        <w:rPr>
          <w:rFonts w:hint="eastAsia"/>
        </w:rPr>
        <w:t>执行</w:t>
      </w:r>
      <w:r>
        <w:rPr>
          <w:rFonts w:hint="eastAsia"/>
        </w:rPr>
        <w:t>升级</w:t>
      </w:r>
    </w:p>
    <w:p w:rsidR="006B2F92" w:rsidRDefault="007F61AE">
      <w:pPr>
        <w:pStyle w:val="Figure"/>
      </w:pPr>
      <w:r>
        <w:rPr>
          <w:noProof/>
        </w:rPr>
        <w:drawing>
          <wp:inline distT="0" distB="0" distL="0" distR="0">
            <wp:extent cx="5911850" cy="975995"/>
            <wp:effectExtent l="0" t="0" r="0" b="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pic:cNvPicPr>
                  </pic:nvPicPr>
                  <pic:blipFill>
                    <a:blip r:embed="rId33"/>
                    <a:stretch>
                      <a:fillRect/>
                    </a:stretch>
                  </pic:blipFill>
                  <pic:spPr>
                    <a:xfrm>
                      <a:off x="0" y="0"/>
                      <a:ext cx="5911850" cy="975995"/>
                    </a:xfrm>
                    <a:prstGeom prst="rect">
                      <a:avLst/>
                    </a:prstGeom>
                  </pic:spPr>
                </pic:pic>
              </a:graphicData>
            </a:graphic>
          </wp:inline>
        </w:drawing>
      </w:r>
    </w:p>
    <w:p w:rsidR="006B2F92" w:rsidRDefault="006B2F92"/>
    <w:p w:rsidR="006B2F92" w:rsidRDefault="007F61AE">
      <w:pPr>
        <w:pStyle w:val="NotesHeading"/>
        <w:rPr>
          <w:lang w:eastAsia="zh-CN"/>
        </w:rPr>
      </w:pPr>
      <w:r>
        <w:rPr>
          <w:rFonts w:hint="eastAsia"/>
          <w:noProof/>
          <w:lang w:eastAsia="zh-CN"/>
        </w:rPr>
        <w:drawing>
          <wp:inline distT="0" distB="0" distL="0" distR="0">
            <wp:extent cx="203200" cy="203200"/>
            <wp:effectExtent l="0" t="0" r="6350" b="635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200" cy="203200"/>
                    </a:xfrm>
                    <a:prstGeom prst="rect">
                      <a:avLst/>
                    </a:prstGeom>
                  </pic:spPr>
                </pic:pic>
              </a:graphicData>
            </a:graphic>
          </wp:inline>
        </w:drawing>
      </w:r>
      <w:r>
        <w:rPr>
          <w:lang w:eastAsia="zh-CN"/>
        </w:rPr>
        <w:t xml:space="preserve"> </w:t>
      </w:r>
      <w:r>
        <w:rPr>
          <w:rFonts w:hint="eastAsia"/>
          <w:lang w:eastAsia="zh-CN"/>
        </w:rPr>
        <w:t>说明：</w:t>
      </w:r>
    </w:p>
    <w:p w:rsidR="006B2F92" w:rsidRDefault="007F61AE">
      <w:pPr>
        <w:pStyle w:val="NotesTextList"/>
        <w:numPr>
          <w:ilvl w:val="0"/>
          <w:numId w:val="0"/>
        </w:numPr>
        <w:ind w:left="624"/>
        <w:rPr>
          <w:lang w:eastAsia="zh-CN"/>
        </w:rPr>
      </w:pPr>
      <w:r>
        <w:rPr>
          <w:rFonts w:hint="eastAsia"/>
          <w:lang w:eastAsia="zh-CN"/>
        </w:rPr>
        <w:t>HP</w:t>
      </w:r>
      <w:r>
        <w:rPr>
          <w:rFonts w:hint="eastAsia"/>
          <w:lang w:eastAsia="zh-CN"/>
        </w:rPr>
        <w:t>升级过程预计需要</w:t>
      </w:r>
      <w:r>
        <w:rPr>
          <w:rFonts w:hint="eastAsia"/>
          <w:lang w:eastAsia="zh-CN"/>
        </w:rPr>
        <w:t>30-45</w:t>
      </w:r>
      <w:r>
        <w:rPr>
          <w:rFonts w:hint="eastAsia"/>
          <w:lang w:eastAsia="zh-CN"/>
        </w:rPr>
        <w:t>分钟，请耐心等待各项服务被拉起。若超过等待时长未完成，请及时联系二线专家团队进行排查。</w:t>
      </w:r>
    </w:p>
    <w:p w:rsidR="006B2F92" w:rsidRDefault="007F61AE">
      <w:pPr>
        <w:pStyle w:val="3"/>
      </w:pPr>
      <w:bookmarkStart w:id="26" w:name="_Toc156643520"/>
      <w:r>
        <w:rPr>
          <w:rFonts w:hint="eastAsia"/>
        </w:rPr>
        <w:t>执行</w:t>
      </w:r>
      <w:r>
        <w:t>SP</w:t>
      </w:r>
      <w:r>
        <w:rPr>
          <w:rFonts w:hint="eastAsia"/>
        </w:rPr>
        <w:t>升级</w:t>
      </w:r>
      <w:bookmarkEnd w:id="26"/>
    </w:p>
    <w:p w:rsidR="006B2F92" w:rsidRDefault="007F61AE">
      <w:pPr>
        <w:pStyle w:val="TableText"/>
        <w:ind w:leftChars="300" w:left="630"/>
      </w:pPr>
      <w:r>
        <w:rPr>
          <w:rFonts w:cs="Arial" w:hint="eastAsia"/>
          <w:kern w:val="2"/>
          <w:sz w:val="21"/>
          <w:szCs w:val="20"/>
        </w:rPr>
        <w:t>登录</w:t>
      </w:r>
      <w:r>
        <w:rPr>
          <w:rFonts w:cs="Arial" w:hint="eastAsia"/>
          <w:kern w:val="2"/>
          <w:sz w:val="21"/>
          <w:szCs w:val="20"/>
        </w:rPr>
        <w:t>NGSOC</w:t>
      </w:r>
      <w:r>
        <w:rPr>
          <w:rFonts w:cs="Arial" w:hint="eastAsia"/>
          <w:kern w:val="2"/>
          <w:sz w:val="21"/>
          <w:szCs w:val="20"/>
        </w:rPr>
        <w:t>系统，进入【系统管理】</w:t>
      </w:r>
      <w:r>
        <w:rPr>
          <w:rFonts w:cs="Arial" w:hint="eastAsia"/>
          <w:kern w:val="2"/>
          <w:sz w:val="21"/>
          <w:szCs w:val="20"/>
        </w:rPr>
        <w:t>-</w:t>
      </w:r>
      <w:r>
        <w:rPr>
          <w:rFonts w:cs="Arial"/>
          <w:kern w:val="2"/>
          <w:sz w:val="21"/>
          <w:szCs w:val="20"/>
        </w:rPr>
        <w:t>&gt;</w:t>
      </w:r>
      <w:r>
        <w:rPr>
          <w:rFonts w:cs="Arial" w:hint="eastAsia"/>
          <w:kern w:val="2"/>
          <w:sz w:val="21"/>
          <w:szCs w:val="20"/>
        </w:rPr>
        <w:t>【基础配置】</w:t>
      </w:r>
      <w:r>
        <w:rPr>
          <w:rFonts w:cs="Arial" w:hint="eastAsia"/>
          <w:kern w:val="2"/>
          <w:sz w:val="21"/>
          <w:szCs w:val="20"/>
        </w:rPr>
        <w:t>-</w:t>
      </w:r>
      <w:r>
        <w:rPr>
          <w:rFonts w:cs="Arial"/>
          <w:kern w:val="2"/>
          <w:sz w:val="21"/>
          <w:szCs w:val="20"/>
        </w:rPr>
        <w:t>&gt;</w:t>
      </w:r>
      <w:r>
        <w:rPr>
          <w:rFonts w:cs="Arial" w:hint="eastAsia"/>
          <w:kern w:val="2"/>
          <w:sz w:val="21"/>
          <w:szCs w:val="20"/>
        </w:rPr>
        <w:t>【升级管理】系统补丁升级页面，点击操作栏的</w:t>
      </w:r>
      <w:r>
        <w:rPr>
          <w:rFonts w:cs="Arial" w:hint="eastAsia"/>
          <w:kern w:val="2"/>
          <w:sz w:val="21"/>
          <w:szCs w:val="20"/>
        </w:rPr>
        <w:t>&lt;</w:t>
      </w:r>
      <w:r>
        <w:rPr>
          <w:rFonts w:cs="Arial" w:hint="eastAsia"/>
          <w:kern w:val="2"/>
          <w:sz w:val="21"/>
          <w:szCs w:val="20"/>
        </w:rPr>
        <w:t>手动升级</w:t>
      </w:r>
      <w:r>
        <w:rPr>
          <w:rFonts w:cs="Arial" w:hint="eastAsia"/>
          <w:kern w:val="2"/>
          <w:sz w:val="21"/>
          <w:szCs w:val="20"/>
        </w:rPr>
        <w:t>&gt;</w:t>
      </w:r>
      <w:r>
        <w:rPr>
          <w:rFonts w:cs="Arial" w:hint="eastAsia"/>
          <w:kern w:val="2"/>
          <w:sz w:val="21"/>
          <w:szCs w:val="20"/>
        </w:rPr>
        <w:t>按钮，弹出系统补丁升级弹框，点击上传，选择</w:t>
      </w:r>
      <w:r>
        <w:rPr>
          <w:rFonts w:hint="eastAsia"/>
        </w:rPr>
        <w:t>“</w:t>
      </w:r>
      <w:r>
        <w:t>NGSOC-LV-R4.12.1.SP</w:t>
      </w:r>
      <w:r w:rsidR="00FC5AE9">
        <w:t>6</w:t>
      </w:r>
      <w:r>
        <w:t>-00</w:t>
      </w:r>
      <w:r w:rsidR="00FC5AE9">
        <w:t>35</w:t>
      </w:r>
      <w:r>
        <w:t>.update.bin</w:t>
      </w:r>
      <w:r>
        <w:rPr>
          <w:rFonts w:hint="eastAsia"/>
        </w:rPr>
        <w:t>”</w:t>
      </w:r>
      <w:r>
        <w:rPr>
          <w:rFonts w:cs="Arial" w:hint="eastAsia"/>
          <w:kern w:val="2"/>
          <w:sz w:val="21"/>
          <w:szCs w:val="20"/>
        </w:rPr>
        <w:t>，点击</w:t>
      </w:r>
      <w:r>
        <w:rPr>
          <w:rFonts w:cs="Arial" w:hint="eastAsia"/>
          <w:kern w:val="2"/>
          <w:sz w:val="21"/>
          <w:szCs w:val="20"/>
        </w:rPr>
        <w:t>&lt;</w:t>
      </w:r>
      <w:r>
        <w:rPr>
          <w:rFonts w:cs="Arial" w:hint="eastAsia"/>
          <w:kern w:val="2"/>
          <w:sz w:val="21"/>
          <w:szCs w:val="20"/>
        </w:rPr>
        <w:t>开始上传</w:t>
      </w:r>
      <w:r>
        <w:rPr>
          <w:rFonts w:cs="Arial" w:hint="eastAsia"/>
          <w:kern w:val="2"/>
          <w:sz w:val="21"/>
          <w:szCs w:val="20"/>
        </w:rPr>
        <w:t>&gt;</w:t>
      </w:r>
      <w:r>
        <w:rPr>
          <w:rFonts w:cs="Arial" w:hint="eastAsia"/>
          <w:kern w:val="2"/>
          <w:sz w:val="21"/>
          <w:szCs w:val="20"/>
        </w:rPr>
        <w:t>进行手动升级。</w:t>
      </w:r>
    </w:p>
    <w:p w:rsidR="006B2F92" w:rsidRDefault="007F61AE">
      <w:pPr>
        <w:pStyle w:val="FigureDescription"/>
      </w:pPr>
      <w:r>
        <w:rPr>
          <w:rFonts w:hint="eastAsia"/>
        </w:rPr>
        <w:lastRenderedPageBreak/>
        <w:t>执行升级</w:t>
      </w:r>
    </w:p>
    <w:p w:rsidR="006B2F92" w:rsidRDefault="007F61AE">
      <w:pPr>
        <w:pStyle w:val="Figure"/>
      </w:pPr>
      <w:r>
        <w:rPr>
          <w:noProof/>
        </w:rPr>
        <w:drawing>
          <wp:inline distT="0" distB="0" distL="0" distR="0">
            <wp:extent cx="5911850" cy="9759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3"/>
                    <a:stretch>
                      <a:fillRect/>
                    </a:stretch>
                  </pic:blipFill>
                  <pic:spPr>
                    <a:xfrm>
                      <a:off x="0" y="0"/>
                      <a:ext cx="5911850" cy="975995"/>
                    </a:xfrm>
                    <a:prstGeom prst="rect">
                      <a:avLst/>
                    </a:prstGeom>
                  </pic:spPr>
                </pic:pic>
              </a:graphicData>
            </a:graphic>
          </wp:inline>
        </w:drawing>
      </w:r>
    </w:p>
    <w:p w:rsidR="006B2F92" w:rsidRDefault="006B2F92"/>
    <w:p w:rsidR="006B2F92" w:rsidRDefault="007F61AE">
      <w:pPr>
        <w:pStyle w:val="NotesHeading"/>
        <w:rPr>
          <w:lang w:eastAsia="zh-CN"/>
        </w:rPr>
      </w:pPr>
      <w:r>
        <w:rPr>
          <w:rFonts w:hint="eastAsia"/>
          <w:noProof/>
          <w:lang w:eastAsia="zh-CN"/>
        </w:rPr>
        <w:drawing>
          <wp:inline distT="0" distB="0" distL="0" distR="0">
            <wp:extent cx="203200" cy="203200"/>
            <wp:effectExtent l="0" t="0" r="635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200" cy="203200"/>
                    </a:xfrm>
                    <a:prstGeom prst="rect">
                      <a:avLst/>
                    </a:prstGeom>
                  </pic:spPr>
                </pic:pic>
              </a:graphicData>
            </a:graphic>
          </wp:inline>
        </w:drawing>
      </w:r>
      <w:r>
        <w:rPr>
          <w:lang w:eastAsia="zh-CN"/>
        </w:rPr>
        <w:t xml:space="preserve"> </w:t>
      </w:r>
      <w:r>
        <w:rPr>
          <w:rFonts w:hint="eastAsia"/>
          <w:lang w:eastAsia="zh-CN"/>
        </w:rPr>
        <w:t>说明：</w:t>
      </w:r>
    </w:p>
    <w:p w:rsidR="006B2F92" w:rsidRDefault="007F61AE">
      <w:pPr>
        <w:pStyle w:val="NotesTextList"/>
        <w:numPr>
          <w:ilvl w:val="0"/>
          <w:numId w:val="0"/>
        </w:numPr>
        <w:ind w:left="624"/>
        <w:rPr>
          <w:lang w:eastAsia="zh-CN"/>
        </w:rPr>
      </w:pPr>
      <w:r>
        <w:rPr>
          <w:rFonts w:hint="eastAsia"/>
          <w:lang w:eastAsia="zh-CN"/>
        </w:rPr>
        <w:t>如果升级过程中系统超时退出，无法获取升级进度时。进入【系统管理】</w:t>
      </w:r>
      <w:r>
        <w:rPr>
          <w:rFonts w:hint="eastAsia"/>
          <w:lang w:eastAsia="zh-CN"/>
        </w:rPr>
        <w:t>-&gt;</w:t>
      </w:r>
      <w:r>
        <w:rPr>
          <w:rFonts w:hint="eastAsia"/>
          <w:lang w:eastAsia="zh-CN"/>
        </w:rPr>
        <w:t>【基础配置】</w:t>
      </w:r>
      <w:r>
        <w:rPr>
          <w:rFonts w:hint="eastAsia"/>
          <w:lang w:eastAsia="zh-CN"/>
        </w:rPr>
        <w:t>-&gt;</w:t>
      </w:r>
      <w:r>
        <w:rPr>
          <w:rFonts w:hint="eastAsia"/>
          <w:lang w:eastAsia="zh-CN"/>
        </w:rPr>
        <w:t>【升级管理】系统补丁升级页面，点击操作栏的</w:t>
      </w:r>
      <w:r>
        <w:rPr>
          <w:rFonts w:hint="eastAsia"/>
          <w:lang w:eastAsia="zh-CN"/>
        </w:rPr>
        <w:t>&lt;</w:t>
      </w:r>
      <w:r>
        <w:rPr>
          <w:rFonts w:hint="eastAsia"/>
          <w:lang w:eastAsia="zh-CN"/>
        </w:rPr>
        <w:t>手动升级</w:t>
      </w:r>
      <w:r>
        <w:rPr>
          <w:rFonts w:hint="eastAsia"/>
          <w:lang w:eastAsia="zh-CN"/>
        </w:rPr>
        <w:t>&gt;</w:t>
      </w:r>
      <w:r>
        <w:rPr>
          <w:rFonts w:hint="eastAsia"/>
          <w:lang w:eastAsia="zh-CN"/>
        </w:rPr>
        <w:t>按钮就会跳转到升级进度条页面。耐心等待系统提示导入成功即可。</w:t>
      </w:r>
    </w:p>
    <w:p w:rsidR="006B2F92" w:rsidRDefault="007F61AE">
      <w:pPr>
        <w:pStyle w:val="NotesTextList"/>
        <w:numPr>
          <w:ilvl w:val="0"/>
          <w:numId w:val="0"/>
        </w:numPr>
        <w:ind w:left="624"/>
        <w:rPr>
          <w:lang w:eastAsia="zh-CN"/>
        </w:rPr>
      </w:pPr>
      <w:r>
        <w:rPr>
          <w:rFonts w:hint="eastAsia"/>
          <w:lang w:eastAsia="zh-CN"/>
        </w:rPr>
        <w:t>SP</w:t>
      </w:r>
      <w:r>
        <w:rPr>
          <w:rFonts w:hint="eastAsia"/>
          <w:lang w:eastAsia="zh-CN"/>
        </w:rPr>
        <w:t>升级过程预计需要</w:t>
      </w:r>
      <w:r>
        <w:rPr>
          <w:lang w:eastAsia="zh-CN"/>
        </w:rPr>
        <w:t>6</w:t>
      </w:r>
      <w:r>
        <w:rPr>
          <w:rFonts w:hint="eastAsia"/>
          <w:lang w:eastAsia="zh-CN"/>
        </w:rPr>
        <w:t>0-</w:t>
      </w:r>
      <w:r>
        <w:rPr>
          <w:lang w:eastAsia="zh-CN"/>
        </w:rPr>
        <w:t>90</w:t>
      </w:r>
      <w:r>
        <w:rPr>
          <w:rFonts w:hint="eastAsia"/>
          <w:lang w:eastAsia="zh-CN"/>
        </w:rPr>
        <w:t>分钟，请耐心等待各项服务被拉起。若超过等待时长未完成，请及时联系</w:t>
      </w:r>
      <w:r>
        <w:rPr>
          <w:rFonts w:hint="eastAsia"/>
          <w:lang w:eastAsia="zh-CN"/>
        </w:rPr>
        <w:t>N</w:t>
      </w:r>
      <w:r>
        <w:rPr>
          <w:lang w:eastAsia="zh-CN"/>
        </w:rPr>
        <w:t>GSOC</w:t>
      </w:r>
      <w:r>
        <w:rPr>
          <w:rFonts w:hint="eastAsia"/>
          <w:lang w:eastAsia="zh-CN"/>
        </w:rPr>
        <w:t>售后进行排查。</w:t>
      </w:r>
    </w:p>
    <w:p w:rsidR="006B2F92" w:rsidRDefault="007F61AE">
      <w:pPr>
        <w:pStyle w:val="2"/>
      </w:pPr>
      <w:bookmarkStart w:id="27" w:name="_Toc156643521"/>
      <w:r>
        <w:rPr>
          <w:rFonts w:hint="eastAsia"/>
        </w:rPr>
        <w:t>升级后版本确认</w:t>
      </w:r>
      <w:bookmarkEnd w:id="27"/>
    </w:p>
    <w:p w:rsidR="006B2F92" w:rsidRDefault="007F61AE">
      <w:r>
        <w:rPr>
          <w:rFonts w:hint="eastAsia"/>
        </w:rPr>
        <w:t>升级完成后，登录</w:t>
      </w:r>
      <w:r>
        <w:rPr>
          <w:rFonts w:hint="eastAsia"/>
        </w:rPr>
        <w:t>NGSOC</w:t>
      </w:r>
      <w:r>
        <w:rPr>
          <w:rFonts w:hint="eastAsia"/>
        </w:rPr>
        <w:t>界面，进入系统管理</w:t>
      </w:r>
      <w:r>
        <w:rPr>
          <w:rFonts w:hint="eastAsia"/>
        </w:rPr>
        <w:t>-</w:t>
      </w:r>
      <w:r>
        <w:rPr>
          <w:rFonts w:hint="eastAsia"/>
        </w:rPr>
        <w:t>基础配置</w:t>
      </w:r>
      <w:r>
        <w:rPr>
          <w:rFonts w:hint="eastAsia"/>
        </w:rPr>
        <w:t>-</w:t>
      </w:r>
      <w:r>
        <w:rPr>
          <w:rFonts w:hint="eastAsia"/>
        </w:rPr>
        <w:t>系统维护页面，确认系统版本号变更为</w:t>
      </w:r>
      <w:r>
        <w:rPr>
          <w:rFonts w:hint="eastAsia"/>
        </w:rPr>
        <w:t>R4.12.1.SP</w:t>
      </w:r>
      <w:r w:rsidR="00FC5AE9">
        <w:t>6</w:t>
      </w:r>
      <w:r>
        <w:rPr>
          <w:rFonts w:hint="eastAsia"/>
        </w:rPr>
        <w:t>.00</w:t>
      </w:r>
      <w:r w:rsidR="00FC5AE9">
        <w:t>35</w:t>
      </w:r>
      <w:r>
        <w:rPr>
          <w:rFonts w:hint="eastAsia"/>
        </w:rPr>
        <w:t>，</w:t>
      </w:r>
      <w:r>
        <w:rPr>
          <w:rFonts w:hint="eastAsia"/>
        </w:rPr>
        <w:t>NOAH</w:t>
      </w:r>
      <w:r>
        <w:rPr>
          <w:rFonts w:hint="eastAsia"/>
        </w:rPr>
        <w:t>组件版本号变更为</w:t>
      </w:r>
      <w:r>
        <w:rPr>
          <w:rFonts w:hint="eastAsia"/>
        </w:rPr>
        <w:t>2.18.2</w:t>
      </w:r>
      <w:r>
        <w:rPr>
          <w:rFonts w:hint="eastAsia"/>
        </w:rPr>
        <w:t>HP</w:t>
      </w:r>
      <w:r w:rsidR="00FC5AE9">
        <w:t>4</w:t>
      </w:r>
      <w:r>
        <w:rPr>
          <w:rFonts w:hint="eastAsia"/>
        </w:rPr>
        <w:t>，则说明升</w:t>
      </w:r>
      <w:r>
        <w:rPr>
          <w:rFonts w:hint="eastAsia"/>
        </w:rPr>
        <w:t>级成功。</w:t>
      </w:r>
    </w:p>
    <w:p w:rsidR="006B2F92" w:rsidRDefault="007F61AE">
      <w:pPr>
        <w:pStyle w:val="FigureDescription"/>
      </w:pPr>
      <w:r>
        <w:rPr>
          <w:rFonts w:hint="eastAsia"/>
        </w:rPr>
        <w:t>升级后版本确认</w:t>
      </w:r>
    </w:p>
    <w:p w:rsidR="006B2F92" w:rsidRDefault="00FC5AE9">
      <w:pPr>
        <w:pStyle w:val="Figure"/>
      </w:pPr>
      <w:r>
        <w:rPr>
          <w:noProof/>
        </w:rPr>
        <w:drawing>
          <wp:inline distT="0" distB="0" distL="0" distR="0" wp14:anchorId="2D8996DB" wp14:editId="7055A3F4">
            <wp:extent cx="6120765" cy="2033270"/>
            <wp:effectExtent l="0" t="0" r="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765" cy="2033270"/>
                    </a:xfrm>
                    <a:prstGeom prst="rect">
                      <a:avLst/>
                    </a:prstGeom>
                  </pic:spPr>
                </pic:pic>
              </a:graphicData>
            </a:graphic>
          </wp:inline>
        </w:drawing>
      </w:r>
      <w:bookmarkStart w:id="28" w:name="_GoBack"/>
      <w:bookmarkEnd w:id="28"/>
    </w:p>
    <w:p w:rsidR="006B2F92" w:rsidRDefault="007F61AE">
      <w:pPr>
        <w:pStyle w:val="2"/>
      </w:pPr>
      <w:bookmarkStart w:id="29" w:name="_Toc156643522"/>
      <w:r>
        <w:rPr>
          <w:rFonts w:hint="eastAsia"/>
        </w:rPr>
        <w:t>系统巡检</w:t>
      </w:r>
      <w:bookmarkEnd w:id="29"/>
    </w:p>
    <w:p w:rsidR="006B2F92" w:rsidRDefault="007F61AE">
      <w:r>
        <w:rPr>
          <w:rFonts w:hint="eastAsia"/>
        </w:rPr>
        <w:t>升级完成后，需要收集系统巡检信息。登录</w:t>
      </w:r>
      <w:r>
        <w:rPr>
          <w:rFonts w:hint="eastAsia"/>
        </w:rPr>
        <w:t>NGSOC</w:t>
      </w:r>
      <w:r>
        <w:rPr>
          <w:rFonts w:hint="eastAsia"/>
        </w:rPr>
        <w:t>主节点，点击【</w:t>
      </w:r>
      <w:r>
        <w:rPr>
          <w:rFonts w:hint="eastAsia"/>
          <w:b/>
        </w:rPr>
        <w:t>系统管理</w:t>
      </w:r>
      <w:r>
        <w:rPr>
          <w:rFonts w:hint="eastAsia"/>
        </w:rPr>
        <w:t>】</w:t>
      </w:r>
      <w:r>
        <w:rPr>
          <w:rFonts w:hint="eastAsia"/>
        </w:rPr>
        <w:t>-</w:t>
      </w:r>
      <w:r>
        <w:t>&gt;</w:t>
      </w:r>
      <w:r>
        <w:rPr>
          <w:rFonts w:hint="eastAsia"/>
        </w:rPr>
        <w:t>【</w:t>
      </w:r>
      <w:r>
        <w:rPr>
          <w:rFonts w:hint="eastAsia"/>
          <w:b/>
        </w:rPr>
        <w:t>基础配置</w:t>
      </w:r>
      <w:r>
        <w:rPr>
          <w:rFonts w:hint="eastAsia"/>
        </w:rPr>
        <w:t>】，进入【</w:t>
      </w:r>
      <w:r>
        <w:rPr>
          <w:rFonts w:hint="eastAsia"/>
          <w:b/>
        </w:rPr>
        <w:t>系统维护</w:t>
      </w:r>
      <w:r>
        <w:rPr>
          <w:rFonts w:hint="eastAsia"/>
        </w:rPr>
        <w:t>】界面。点击</w:t>
      </w:r>
      <w:r>
        <w:t>&lt;</w:t>
      </w:r>
      <w:r>
        <w:rPr>
          <w:rFonts w:hint="eastAsia"/>
          <w:b/>
        </w:rPr>
        <w:t>立即执行</w:t>
      </w:r>
      <w:r>
        <w:t>&gt;</w:t>
      </w:r>
      <w:r>
        <w:rPr>
          <w:rFonts w:hint="eastAsia"/>
        </w:rPr>
        <w:t>，等待执行完成后，查看巡检结果。</w:t>
      </w:r>
    </w:p>
    <w:p w:rsidR="006B2F92" w:rsidRDefault="007F61AE">
      <w:pPr>
        <w:pStyle w:val="FigureDescription"/>
      </w:pPr>
      <w:r>
        <w:rPr>
          <w:rFonts w:hint="eastAsia"/>
        </w:rPr>
        <w:lastRenderedPageBreak/>
        <w:t>系统异常巡检</w:t>
      </w:r>
    </w:p>
    <w:p w:rsidR="006B2F92" w:rsidRDefault="007F61AE">
      <w:pPr>
        <w:pStyle w:val="Figure"/>
      </w:pPr>
      <w:r>
        <w:rPr>
          <w:noProof/>
        </w:rPr>
        <w:drawing>
          <wp:inline distT="0" distB="0" distL="0" distR="0">
            <wp:extent cx="5076825" cy="1675765"/>
            <wp:effectExtent l="0" t="0" r="0" b="635"/>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pic:cNvPicPr>
                  </pic:nvPicPr>
                  <pic:blipFill>
                    <a:blip r:embed="rId35"/>
                    <a:stretch>
                      <a:fillRect/>
                    </a:stretch>
                  </pic:blipFill>
                  <pic:spPr>
                    <a:xfrm>
                      <a:off x="0" y="0"/>
                      <a:ext cx="5084965" cy="1678967"/>
                    </a:xfrm>
                    <a:prstGeom prst="rect">
                      <a:avLst/>
                    </a:prstGeom>
                  </pic:spPr>
                </pic:pic>
              </a:graphicData>
            </a:graphic>
          </wp:inline>
        </w:drawing>
      </w:r>
    </w:p>
    <w:p w:rsidR="006B2F92" w:rsidRDefault="007F61AE">
      <w:r>
        <w:rPr>
          <w:rFonts w:hint="eastAsia"/>
        </w:rPr>
        <w:t>选中最新的巡检报告，依次查看【</w:t>
      </w:r>
      <w:r>
        <w:rPr>
          <w:rFonts w:hint="eastAsia"/>
          <w:b/>
        </w:rPr>
        <w:t>异常信息</w:t>
      </w:r>
      <w:r>
        <w:rPr>
          <w:rFonts w:hint="eastAsia"/>
        </w:rPr>
        <w:t>】、【</w:t>
      </w:r>
      <w:r>
        <w:rPr>
          <w:rFonts w:hint="eastAsia"/>
          <w:b/>
        </w:rPr>
        <w:t>告警信息</w:t>
      </w:r>
      <w:r>
        <w:rPr>
          <w:rFonts w:hint="eastAsia"/>
        </w:rPr>
        <w:t>】和【</w:t>
      </w:r>
      <w:r>
        <w:rPr>
          <w:rFonts w:hint="eastAsia"/>
          <w:b/>
        </w:rPr>
        <w:t>配置巡检</w:t>
      </w:r>
      <w:r>
        <w:rPr>
          <w:rFonts w:hint="eastAsia"/>
        </w:rPr>
        <w:t>】界面是否有对应的异常项？如果有，则请走</w:t>
      </w:r>
      <w:r>
        <w:rPr>
          <w:rFonts w:hint="eastAsia"/>
        </w:rPr>
        <w:t>NGSOC</w:t>
      </w:r>
      <w:r>
        <w:rPr>
          <w:rFonts w:hint="eastAsia"/>
        </w:rPr>
        <w:t>售后流程进行解决；如果无，则升级后环境正常。</w:t>
      </w:r>
    </w:p>
    <w:p w:rsidR="006B2F92" w:rsidRDefault="007F61AE">
      <w:pPr>
        <w:pStyle w:val="2"/>
      </w:pPr>
      <w:bookmarkStart w:id="30" w:name="_Toc156643523"/>
      <w:r>
        <w:rPr>
          <w:rFonts w:hint="eastAsia"/>
        </w:rPr>
        <w:t>回滚</w:t>
      </w:r>
      <w:bookmarkEnd w:id="30"/>
    </w:p>
    <w:p w:rsidR="006B2F92" w:rsidRDefault="007F61AE">
      <w:pPr>
        <w:ind w:firstLine="420"/>
      </w:pPr>
      <w:r>
        <w:rPr>
          <w:rFonts w:hint="eastAsia"/>
        </w:rPr>
        <w:t>SP</w:t>
      </w:r>
      <w:r>
        <w:rPr>
          <w:rFonts w:hint="eastAsia"/>
        </w:rPr>
        <w:t>包在升级过程中若遇到错误，会自动回滚。此时可查看升级日志分析错误原因，修复错误后，可再次执行第</w:t>
      </w:r>
      <w:r>
        <w:rPr>
          <w:rFonts w:hint="eastAsia"/>
        </w:rPr>
        <w:t>3</w:t>
      </w:r>
      <w:r>
        <w:rPr>
          <w:rFonts w:hint="eastAsia"/>
        </w:rPr>
        <w:t>章节内容进行升级。升级日志路径：</w:t>
      </w:r>
      <w:r>
        <w:rPr>
          <w:rFonts w:hint="eastAsia"/>
        </w:rPr>
        <w:t>/opt/</w:t>
      </w:r>
      <w:proofErr w:type="spellStart"/>
      <w:r>
        <w:rPr>
          <w:rFonts w:hint="eastAsia"/>
        </w:rPr>
        <w:t>qax</w:t>
      </w:r>
      <w:proofErr w:type="spellEnd"/>
      <w:r>
        <w:rPr>
          <w:rFonts w:hint="eastAsia"/>
        </w:rPr>
        <w:t>/</w:t>
      </w:r>
      <w:proofErr w:type="spellStart"/>
      <w:r>
        <w:rPr>
          <w:rFonts w:hint="eastAsia"/>
        </w:rPr>
        <w:t>ngsoc</w:t>
      </w:r>
      <w:proofErr w:type="spellEnd"/>
      <w:r>
        <w:rPr>
          <w:rFonts w:hint="eastAsia"/>
        </w:rPr>
        <w:t>/logs/update/update.log</w:t>
      </w:r>
      <w:r>
        <w:rPr>
          <w:rFonts w:hint="eastAsia"/>
        </w:rPr>
        <w:t>。</w:t>
      </w:r>
    </w:p>
    <w:p w:rsidR="006B2F92" w:rsidRDefault="007F61AE">
      <w:pPr>
        <w:ind w:firstLine="420"/>
      </w:pPr>
      <w:r>
        <w:rPr>
          <w:rFonts w:hint="eastAsia"/>
        </w:rPr>
        <w:t>需要注意的是，</w:t>
      </w:r>
      <w:r>
        <w:rPr>
          <w:rFonts w:hint="eastAsia"/>
        </w:rPr>
        <w:t>SP</w:t>
      </w:r>
      <w:r>
        <w:rPr>
          <w:rFonts w:hint="eastAsia"/>
        </w:rPr>
        <w:t>包升级成功后，不支持手动回滚。若升级完成后由于各种原因</w:t>
      </w:r>
      <w:proofErr w:type="gramStart"/>
      <w:r>
        <w:rPr>
          <w:rFonts w:hint="eastAsia"/>
        </w:rPr>
        <w:t>有回滚需求</w:t>
      </w:r>
      <w:proofErr w:type="gramEnd"/>
      <w:r>
        <w:rPr>
          <w:rFonts w:hint="eastAsia"/>
        </w:rPr>
        <w:t>，</w:t>
      </w:r>
      <w:bookmarkEnd w:id="4"/>
      <w:bookmarkEnd w:id="5"/>
      <w:bookmarkEnd w:id="6"/>
      <w:bookmarkEnd w:id="7"/>
      <w:bookmarkEnd w:id="8"/>
      <w:bookmarkEnd w:id="9"/>
      <w:bookmarkEnd w:id="10"/>
      <w:bookmarkEnd w:id="11"/>
      <w:r>
        <w:t>请</w:t>
      </w:r>
      <w:r>
        <w:rPr>
          <w:rFonts w:hint="eastAsia"/>
        </w:rPr>
        <w:t>联系</w:t>
      </w:r>
      <w:r>
        <w:t>NGSOC</w:t>
      </w:r>
      <w:r>
        <w:rPr>
          <w:rFonts w:hint="eastAsia"/>
        </w:rPr>
        <w:t>售后</w:t>
      </w:r>
      <w:r>
        <w:t>获取支持。</w:t>
      </w:r>
    </w:p>
    <w:p w:rsidR="006B2F92" w:rsidRDefault="006B2F92"/>
    <w:sectPr w:rsidR="006B2F92">
      <w:footerReference w:type="default" r:id="rId36"/>
      <w:pgSz w:w="11907" w:h="16160"/>
      <w:pgMar w:top="1247" w:right="1134" w:bottom="1247" w:left="1134" w:header="850" w:footer="850" w:gutter="0"/>
      <w:pgNumType w:start="1"/>
      <w:cols w:space="425"/>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1AE" w:rsidRDefault="007F61AE">
      <w:pPr>
        <w:spacing w:before="0" w:after="0"/>
      </w:pPr>
      <w:r>
        <w:separator/>
      </w:r>
    </w:p>
  </w:endnote>
  <w:endnote w:type="continuationSeparator" w:id="0">
    <w:p w:rsidR="007F61AE" w:rsidRDefault="007F61A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Futura Bk">
    <w:altName w:val="Arial"/>
    <w:charset w:val="00"/>
    <w:family w:val="swiss"/>
    <w:pitch w:val="default"/>
    <w:sig w:usb0="00000000" w:usb1="00000000" w:usb2="00000000" w:usb3="00000000" w:csb0="0000009F" w:csb1="00000000"/>
  </w:font>
  <w:font w:name="Futura Hv">
    <w:altName w:val="Century Gothic"/>
    <w:charset w:val="00"/>
    <w:family w:val="swiss"/>
    <w:pitch w:val="default"/>
    <w:sig w:usb0="00000000"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6B2F92">
    <w:pPr>
      <w:ind w:firstLine="18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6B2F92">
    <w:pPr>
      <w:ind w:firstLine="18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7F61AE">
    <w:pPr>
      <w:ind w:firstLine="180"/>
    </w:pPr>
    <w:r>
      <w:rPr>
        <w:noProof/>
      </w:rPr>
      <w:drawing>
        <wp:anchor distT="0" distB="0" distL="114300" distR="114300" simplePos="0" relativeHeight="251661312" behindDoc="1" locked="0" layoutInCell="1" allowOverlap="1">
          <wp:simplePos x="0" y="0"/>
          <wp:positionH relativeFrom="margin">
            <wp:posOffset>-1228725</wp:posOffset>
          </wp:positionH>
          <wp:positionV relativeFrom="paragraph">
            <wp:posOffset>304165</wp:posOffset>
          </wp:positionV>
          <wp:extent cx="8105775" cy="916940"/>
          <wp:effectExtent l="0" t="0" r="9525"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5775" cy="916940"/>
                  </a:xfrm>
                  <a:prstGeom prst="rect">
                    <a:avLst/>
                  </a:prstGeom>
                  <a:ln>
                    <a:noFill/>
                  </a:ln>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7F61AE">
    <w:pPr>
      <w:ind w:firstLine="180"/>
    </w:pPr>
    <w:r>
      <w:rPr>
        <w:noProof/>
      </w:rPr>
      <w:drawing>
        <wp:anchor distT="0" distB="0" distL="114300" distR="114300" simplePos="0" relativeHeight="251663360" behindDoc="1" locked="0" layoutInCell="1" allowOverlap="1">
          <wp:simplePos x="0" y="0"/>
          <wp:positionH relativeFrom="page">
            <wp:posOffset>-499110</wp:posOffset>
          </wp:positionH>
          <wp:positionV relativeFrom="paragraph">
            <wp:posOffset>294640</wp:posOffset>
          </wp:positionV>
          <wp:extent cx="8039100" cy="916940"/>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039100" cy="916879"/>
                  </a:xfrm>
                  <a:prstGeom prst="rect">
                    <a:avLst/>
                  </a:prstGeom>
                  <a:ln>
                    <a:noFill/>
                  </a:ln>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7F61AE">
    <w:pPr>
      <w:pStyle w:val="a8"/>
      <w:pBdr>
        <w:top w:val="single" w:sz="6" w:space="1" w:color="808080" w:themeColor="background1" w:themeShade="80"/>
      </w:pBdr>
      <w:ind w:left="480" w:hanging="480"/>
      <w:rPr>
        <w:color w:val="808080" w:themeColor="background1" w:themeShade="80"/>
      </w:rPr>
    </w:pPr>
    <w:r>
      <w:rPr>
        <w:noProof/>
      </w:rPr>
      <w:drawing>
        <wp:anchor distT="0" distB="0" distL="114300" distR="114300" simplePos="0" relativeHeight="251664384" behindDoc="1" locked="0" layoutInCell="1" allowOverlap="1">
          <wp:simplePos x="0" y="0"/>
          <wp:positionH relativeFrom="margin">
            <wp:posOffset>-1228725</wp:posOffset>
          </wp:positionH>
          <wp:positionV relativeFrom="paragraph">
            <wp:posOffset>142875</wp:posOffset>
          </wp:positionV>
          <wp:extent cx="8096250" cy="91694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096250" cy="916940"/>
                  </a:xfrm>
                  <a:prstGeom prst="rect">
                    <a:avLst/>
                  </a:prstGeom>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1AE" w:rsidRDefault="007F61AE">
      <w:pPr>
        <w:spacing w:before="0" w:after="0"/>
      </w:pPr>
      <w:r>
        <w:separator/>
      </w:r>
    </w:p>
  </w:footnote>
  <w:footnote w:type="continuationSeparator" w:id="0">
    <w:p w:rsidR="007F61AE" w:rsidRDefault="007F61A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6B2F92">
    <w:pPr>
      <w:ind w:firstLine="18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7F61AE">
    <w:pPr>
      <w:ind w:firstLine="180"/>
      <w:jc w:val="left"/>
    </w:pPr>
    <w:r>
      <w:rPr>
        <w:noProof/>
      </w:rPr>
      <w:drawing>
        <wp:anchor distT="0" distB="0" distL="114300" distR="114300" simplePos="0" relativeHeight="251662336" behindDoc="1" locked="0" layoutInCell="1" allowOverlap="1">
          <wp:simplePos x="0" y="0"/>
          <wp:positionH relativeFrom="margin">
            <wp:posOffset>-1120140</wp:posOffset>
          </wp:positionH>
          <wp:positionV relativeFrom="paragraph">
            <wp:posOffset>-539750</wp:posOffset>
          </wp:positionV>
          <wp:extent cx="2957830" cy="9144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extLst>
                      <a:ext uri="{28A0092B-C50C-407E-A947-70E740481C1C}">
                        <a14:useLocalDpi xmlns:a14="http://schemas.microsoft.com/office/drawing/2010/main" val="0"/>
                      </a:ext>
                    </a:extLst>
                  </a:blip>
                  <a:srcRect t="368" b="368"/>
                  <a:stretch>
                    <a:fillRect/>
                  </a:stretch>
                </pic:blipFill>
                <pic:spPr>
                  <a:xfrm>
                    <a:off x="0" y="0"/>
                    <a:ext cx="2957830" cy="914400"/>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F92" w:rsidRDefault="006B2F92">
    <w:pPr>
      <w:ind w:firstLine="1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EAB5A21"/>
    <w:multiLevelType w:val="multilevel"/>
    <w:tmpl w:val="CEAB5A21"/>
    <w:lvl w:ilvl="0">
      <w:start w:val="1"/>
      <w:numFmt w:val="decimal"/>
      <w:suff w:val="nothing"/>
      <w:lvlText w:val="%1 "/>
      <w:lvlJc w:val="left"/>
      <w:pPr>
        <w:ind w:left="614" w:firstLine="0"/>
      </w:pPr>
      <w:rPr>
        <w:rFonts w:ascii="Times New Roman" w:hAnsi="Times New Roman" w:cs="Arial" w:hint="default"/>
        <w:b/>
        <w:bCs/>
        <w:i w:val="0"/>
        <w:iCs w:val="0"/>
        <w:caps w:val="0"/>
        <w:strike w:val="0"/>
        <w:dstrike w:val="0"/>
        <w:vanish w:val="0"/>
        <w:color w:val="558ED5"/>
        <w:sz w:val="80"/>
        <w:szCs w:val="48"/>
        <w:vertAlign w:val="baseline"/>
        <w14:shadow w14:blurRad="0" w14:dist="0" w14:dir="0" w14:sx="0" w14:sy="0" w14:kx="0" w14:ky="0" w14:algn="none">
          <w14:srgbClr w14:val="000000"/>
        </w14:shadow>
      </w:rPr>
    </w:lvl>
    <w:lvl w:ilvl="1">
      <w:start w:val="1"/>
      <w:numFmt w:val="decimal"/>
      <w:suff w:val="nothing"/>
      <w:lvlText w:val="%1.%2  "/>
      <w:lvlJc w:val="left"/>
      <w:pPr>
        <w:tabs>
          <w:tab w:val="left" w:pos="0"/>
        </w:tabs>
        <w:ind w:left="614" w:firstLine="0"/>
      </w:pPr>
      <w:rPr>
        <w:rFonts w:ascii="Arial" w:eastAsia="黑体" w:hAnsi="Arial" w:cs="Arial" w:hint="default"/>
        <w:b w:val="0"/>
        <w:bCs/>
        <w:i w:val="0"/>
        <w:iCs w:val="0"/>
        <w:caps w:val="0"/>
        <w:strike w:val="0"/>
        <w:dstrike w:val="0"/>
        <w:vanish w:val="0"/>
        <w:color w:val="558ED5"/>
        <w:sz w:val="30"/>
        <w:szCs w:val="30"/>
        <w:vertAlign w:val="baseline"/>
        <w14:shadow w14:blurRad="0" w14:dist="0" w14:dir="0" w14:sx="0" w14:sy="0" w14:kx="0" w14:ky="0" w14:algn="none">
          <w14:srgbClr w14:val="000000"/>
        </w14:shadow>
      </w:rPr>
    </w:lvl>
    <w:lvl w:ilvl="2">
      <w:start w:val="1"/>
      <w:numFmt w:val="decimal"/>
      <w:suff w:val="nothing"/>
      <w:lvlText w:val="%1.%2.%3  "/>
      <w:lvlJc w:val="left"/>
      <w:pPr>
        <w:tabs>
          <w:tab w:val="left" w:pos="0"/>
        </w:tabs>
        <w:ind w:left="614" w:firstLine="0"/>
      </w:pPr>
      <w:rPr>
        <w:rFonts w:ascii="宋体" w:eastAsia="宋体" w:hAnsi="宋体" w:cs="宋体" w:hint="default"/>
        <w:b w:val="0"/>
        <w:bCs/>
        <w:i w:val="0"/>
        <w:iCs w:val="0"/>
        <w:caps w:val="0"/>
        <w:strike w:val="0"/>
        <w:dstrike w:val="0"/>
        <w:vanish w:val="0"/>
        <w:color w:val="558ED5"/>
        <w:sz w:val="24"/>
        <w:szCs w:val="24"/>
        <w:vertAlign w:val="baseline"/>
        <w14:shadow w14:blurRad="0" w14:dist="0" w14:dir="0" w14:sx="0" w14:sy="0" w14:kx="0" w14:ky="0" w14:algn="none">
          <w14:srgbClr w14:val="000000"/>
        </w14:shadow>
      </w:rPr>
    </w:lvl>
    <w:lvl w:ilvl="3">
      <w:start w:val="1"/>
      <w:numFmt w:val="decimal"/>
      <w:suff w:val="nothing"/>
      <w:lvlText w:val="%1.%2.%3.%4  "/>
      <w:lvlJc w:val="left"/>
      <w:pPr>
        <w:ind w:left="614" w:firstLine="624"/>
      </w:pPr>
      <w:rPr>
        <w:rFonts w:ascii="宋体" w:eastAsia="宋体" w:hAnsi="宋体" w:cs="宋体" w:hint="default"/>
        <w:b w:val="0"/>
        <w:bCs/>
        <w:i w:val="0"/>
        <w:iCs w:val="0"/>
        <w:caps w:val="0"/>
        <w:strike w:val="0"/>
        <w:dstrike w:val="0"/>
        <w:vanish w:val="0"/>
        <w:color w:val="558ED5"/>
        <w:sz w:val="21"/>
        <w:szCs w:val="21"/>
        <w:vertAlign w:val="baseline"/>
        <w14:shadow w14:blurRad="0" w14:dist="0" w14:dir="0" w14:sx="0" w14:sy="0" w14:kx="0" w14:ky="0" w14:algn="none">
          <w14:srgbClr w14:val="000000"/>
        </w14:shadow>
      </w:rPr>
    </w:lvl>
    <w:lvl w:ilvl="4">
      <w:start w:val="1"/>
      <w:numFmt w:val="decimal"/>
      <w:pStyle w:val="ItemStep"/>
      <w:lvlText w:val="(%5)"/>
      <w:lvlJc w:val="left"/>
      <w:pPr>
        <w:tabs>
          <w:tab w:val="left" w:pos="1748"/>
        </w:tabs>
        <w:ind w:left="1748" w:hanging="510"/>
      </w:pPr>
      <w:rPr>
        <w:rFonts w:ascii="Arial" w:eastAsia="宋体" w:hAnsi="Arial" w:hint="default"/>
        <w:b w:val="0"/>
        <w:bCs w:val="0"/>
        <w:i w:val="0"/>
        <w:iCs w:val="0"/>
        <w:color w:val="auto"/>
        <w:sz w:val="21"/>
        <w:szCs w:val="20"/>
        <w:u w:val="none"/>
      </w:rPr>
    </w:lvl>
    <w:lvl w:ilvl="5">
      <w:start w:val="1"/>
      <w:numFmt w:val="decimal"/>
      <w:lvlRestart w:val="1"/>
      <w:suff w:val="space"/>
      <w:lvlText w:val="图%1-%6"/>
      <w:lvlJc w:val="left"/>
      <w:pPr>
        <w:ind w:left="614" w:firstLine="624"/>
      </w:pPr>
      <w:rPr>
        <w:rFonts w:ascii="Arial" w:eastAsia="黑体" w:hAnsi="Arial" w:cs="Arial Narrow" w:hint="default"/>
        <w:b w:val="0"/>
        <w:bCs/>
        <w:i w:val="0"/>
        <w:iCs w:val="0"/>
        <w:color w:val="auto"/>
        <w:sz w:val="21"/>
        <w:szCs w:val="20"/>
        <w:u w:val="none"/>
      </w:rPr>
    </w:lvl>
    <w:lvl w:ilvl="6">
      <w:start w:val="1"/>
      <w:numFmt w:val="decimal"/>
      <w:lvlRestart w:val="1"/>
      <w:suff w:val="space"/>
      <w:lvlText w:val="表%1-%7"/>
      <w:lvlJc w:val="left"/>
      <w:pPr>
        <w:ind w:left="1748" w:hanging="510"/>
      </w:pPr>
      <w:rPr>
        <w:rFonts w:ascii="Arial" w:eastAsia="黑体" w:hAnsi="Arial" w:hint="default"/>
        <w:b w:val="0"/>
        <w:bCs/>
        <w:i w:val="0"/>
        <w:iCs w:val="0"/>
        <w:caps w:val="0"/>
        <w:strike w:val="0"/>
        <w:dstrike w:val="0"/>
        <w:vanish w:val="0"/>
        <w:color w:val="auto"/>
        <w:spacing w:val="0"/>
        <w:w w:val="100"/>
        <w:kern w:val="0"/>
        <w:position w:val="0"/>
        <w:sz w:val="21"/>
        <w:szCs w:val="18"/>
        <w:vertAlign w:val="baseline"/>
        <w14:shadow w14:blurRad="0" w14:dist="0" w14:dir="0" w14:sx="0" w14:sy="0" w14:kx="0" w14:ky="0" w14:algn="none">
          <w14:srgbClr w14:val="000000"/>
        </w14:shadow>
      </w:rPr>
    </w:lvl>
    <w:lvl w:ilvl="7">
      <w:start w:val="1"/>
      <w:numFmt w:val="lowerLetter"/>
      <w:lvlRestart w:val="5"/>
      <w:pStyle w:val="ItemStep2"/>
      <w:lvlText w:val="%8."/>
      <w:lvlJc w:val="left"/>
      <w:pPr>
        <w:tabs>
          <w:tab w:val="left" w:pos="2032"/>
        </w:tabs>
        <w:ind w:left="2032" w:hanging="284"/>
      </w:pPr>
      <w:rPr>
        <w:rFonts w:ascii="Arial" w:eastAsia="宋体" w:hAnsi="Arial" w:hint="default"/>
        <w:color w:val="auto"/>
        <w:sz w:val="21"/>
        <w:szCs w:val="18"/>
      </w:rPr>
    </w:lvl>
    <w:lvl w:ilvl="8">
      <w:start w:val="1"/>
      <w:numFmt w:val="decimal"/>
      <w:lvlRestart w:val="4"/>
      <w:pStyle w:val="INStep"/>
      <w:lvlText w:val="步骤%9"/>
      <w:lvlJc w:val="left"/>
      <w:pPr>
        <w:tabs>
          <w:tab w:val="left" w:pos="1351"/>
        </w:tabs>
        <w:ind w:left="1351" w:hanging="737"/>
      </w:pPr>
      <w:rPr>
        <w:rFonts w:ascii="Arial" w:eastAsia="宋体" w:hAnsi="Arial" w:cs="Arial" w:hint="default"/>
        <w:b/>
        <w:bCs w:val="0"/>
        <w:i w:val="0"/>
        <w:iCs w:val="0"/>
        <w:caps w:val="0"/>
        <w:strike w:val="0"/>
        <w:dstrike w:val="0"/>
        <w:vanish w:val="0"/>
        <w:color w:val="auto"/>
        <w:sz w:val="21"/>
        <w:szCs w:val="18"/>
        <w:vertAlign w:val="baseline"/>
        <w14:shadow w14:blurRad="0" w14:dist="0" w14:dir="0" w14:sx="0" w14:sy="0" w14:kx="0" w14:ky="0" w14:algn="none">
          <w14:srgbClr w14:val="000000"/>
        </w14:shadow>
      </w:rPr>
    </w:lvl>
  </w:abstractNum>
  <w:abstractNum w:abstractNumId="1" w15:restartNumberingAfterBreak="0">
    <w:nsid w:val="152B3C31"/>
    <w:multiLevelType w:val="multilevel"/>
    <w:tmpl w:val="152B3C31"/>
    <w:lvl w:ilvl="0">
      <w:start w:val="1"/>
      <w:numFmt w:val="decimal"/>
      <w:suff w:val="nothing"/>
      <w:lvlText w:val="%1  "/>
      <w:lvlJc w:val="left"/>
      <w:pPr>
        <w:ind w:left="-227" w:firstLine="0"/>
      </w:pPr>
      <w:rPr>
        <w:rFonts w:ascii="Arial" w:hAnsi="Arial" w:cs="Arial" w:hint="default"/>
        <w:b/>
        <w:bCs/>
        <w:i w:val="0"/>
        <w:iCs w:val="0"/>
        <w:caps w:val="0"/>
        <w:strike w:val="0"/>
        <w:dstrike w:val="0"/>
        <w:vanish w:val="0"/>
        <w:color w:val="800000"/>
        <w:sz w:val="72"/>
        <w:szCs w:val="72"/>
        <w:u w:val="none"/>
        <w:vertAlign w:val="baseline"/>
        <w14:shadow w14:blurRad="0" w14:dist="0" w14:dir="0" w14:sx="0" w14:sy="0" w14:kx="0" w14:ky="0" w14:algn="none">
          <w14:srgbClr w14:val="000000"/>
        </w14:shadow>
      </w:rPr>
    </w:lvl>
    <w:lvl w:ilvl="1">
      <w:start w:val="1"/>
      <w:numFmt w:val="decimal"/>
      <w:suff w:val="nothing"/>
      <w:lvlText w:val="%1.%2  "/>
      <w:lvlJc w:val="left"/>
      <w:pPr>
        <w:ind w:left="-227" w:firstLine="0"/>
      </w:pPr>
      <w:rPr>
        <w:rFonts w:ascii="Arial" w:hAnsi="Arial" w:cs="Arial" w:hint="default"/>
        <w:b/>
        <w:bCs/>
        <w:i w:val="0"/>
        <w:iCs w:val="0"/>
        <w:caps w:val="0"/>
        <w:strike w:val="0"/>
        <w:dstrike w:val="0"/>
        <w:vanish w:val="0"/>
        <w:color w:val="auto"/>
        <w:sz w:val="30"/>
        <w:szCs w:val="30"/>
        <w:vertAlign w:val="baseline"/>
        <w14:shadow w14:blurRad="0" w14:dist="0" w14:dir="0" w14:sx="0" w14:sy="0" w14:kx="0" w14:ky="0" w14:algn="none">
          <w14:srgbClr w14:val="000000"/>
        </w14:shadow>
      </w:rPr>
    </w:lvl>
    <w:lvl w:ilvl="2">
      <w:start w:val="1"/>
      <w:numFmt w:val="decimal"/>
      <w:suff w:val="nothing"/>
      <w:lvlText w:val="%1.%2.%3  "/>
      <w:lvlJc w:val="left"/>
      <w:pPr>
        <w:ind w:left="-227" w:firstLine="0"/>
      </w:pPr>
      <w:rPr>
        <w:rFonts w:ascii="Arial" w:hAnsi="Arial" w:cs="Arial" w:hint="default"/>
        <w:b/>
        <w:bCs/>
        <w:i w:val="0"/>
        <w:iCs w:val="0"/>
        <w:caps w:val="0"/>
        <w:strike w:val="0"/>
        <w:dstrike w:val="0"/>
        <w:vanish w:val="0"/>
        <w:color w:val="auto"/>
        <w:sz w:val="24"/>
        <w:szCs w:val="24"/>
        <w:vertAlign w:val="baseline"/>
        <w14:shadow w14:blurRad="0" w14:dist="0" w14:dir="0" w14:sx="0" w14:sy="0" w14:kx="0" w14:ky="0" w14:algn="none">
          <w14:srgbClr w14:val="000000"/>
        </w14:shadow>
      </w:rPr>
    </w:lvl>
    <w:lvl w:ilvl="3">
      <w:start w:val="1"/>
      <w:numFmt w:val="upperRoman"/>
      <w:suff w:val="nothing"/>
      <w:lvlText w:val="%4. "/>
      <w:lvlJc w:val="left"/>
      <w:pPr>
        <w:ind w:left="907" w:hanging="170"/>
      </w:pPr>
      <w:rPr>
        <w:rFonts w:ascii="Arial" w:hAnsi="Arial" w:cs="Arial" w:hint="default"/>
        <w:b/>
        <w:bCs/>
        <w:i w:val="0"/>
        <w:iCs w:val="0"/>
        <w:caps w:val="0"/>
        <w:strike w:val="0"/>
        <w:dstrike w:val="0"/>
        <w:vanish w:val="0"/>
        <w:color w:val="auto"/>
        <w:sz w:val="21"/>
        <w:szCs w:val="21"/>
        <w:vertAlign w:val="baseline"/>
        <w14:shadow w14:blurRad="0" w14:dist="0" w14:dir="0" w14:sx="0" w14:sy="0" w14:kx="0" w14:ky="0" w14:algn="none">
          <w14:srgbClr w14:val="000000"/>
        </w14:shadow>
      </w:rPr>
    </w:lvl>
    <w:lvl w:ilvl="4">
      <w:start w:val="1"/>
      <w:numFmt w:val="decimal"/>
      <w:lvlText w:val="%5)"/>
      <w:lvlJc w:val="left"/>
      <w:pPr>
        <w:tabs>
          <w:tab w:val="left" w:pos="1021"/>
        </w:tabs>
        <w:ind w:left="1021" w:hanging="397"/>
      </w:pPr>
      <w:rPr>
        <w:rFonts w:ascii="Arial" w:eastAsia="宋体" w:hAnsi="Arial" w:hint="default"/>
        <w:b w:val="0"/>
        <w:bCs w:val="0"/>
        <w:i w:val="0"/>
        <w:iCs w:val="0"/>
        <w:caps w:val="0"/>
        <w:strike w:val="0"/>
        <w:dstrike w:val="0"/>
        <w:snapToGrid/>
        <w:vanish w:val="0"/>
        <w:color w:val="auto"/>
        <w:spacing w:val="0"/>
        <w:w w:val="100"/>
        <w:kern w:val="0"/>
        <w:position w:val="0"/>
        <w:sz w:val="20"/>
        <w:szCs w:val="20"/>
        <w:u w:val="none"/>
        <w:vertAlign w:val="baseline"/>
        <w14:shadow w14:blurRad="0" w14:dist="0" w14:dir="0" w14:sx="0" w14:sy="0" w14:kx="0" w14:ky="0" w14:algn="none">
          <w14:srgbClr w14:val="000000"/>
        </w14:shadow>
      </w:rPr>
    </w:lvl>
    <w:lvl w:ilvl="5">
      <w:start w:val="1"/>
      <w:numFmt w:val="decimal"/>
      <w:lvlRestart w:val="1"/>
      <w:suff w:val="space"/>
      <w:lvlText w:val="Figure %1-%6"/>
      <w:lvlJc w:val="left"/>
      <w:pPr>
        <w:ind w:left="765" w:firstLine="0"/>
      </w:pPr>
      <w:rPr>
        <w:rFonts w:ascii="Arial" w:hAnsi="Arial" w:cs="Arial Narrow" w:hint="default"/>
        <w:b/>
        <w:bCs/>
        <w:i w:val="0"/>
        <w:iCs w:val="0"/>
        <w:color w:val="auto"/>
        <w:sz w:val="20"/>
        <w:szCs w:val="20"/>
        <w:u w:val="none"/>
      </w:rPr>
    </w:lvl>
    <w:lvl w:ilvl="6">
      <w:start w:val="1"/>
      <w:numFmt w:val="decimal"/>
      <w:lvlRestart w:val="1"/>
      <w:suff w:val="space"/>
      <w:lvlText w:val="Table %1-%7"/>
      <w:lvlJc w:val="left"/>
      <w:pPr>
        <w:ind w:left="765" w:hanging="141"/>
      </w:pPr>
      <w:rPr>
        <w:rFonts w:ascii="Arial" w:eastAsia="宋体" w:hAnsi="Arial" w:hint="default"/>
        <w:b/>
        <w:bCs/>
        <w:i w:val="0"/>
        <w:iCs w:val="0"/>
        <w:caps w:val="0"/>
        <w:strike w:val="0"/>
        <w:dstrike w:val="0"/>
        <w:snapToGrid/>
        <w:vanish w:val="0"/>
        <w:color w:val="auto"/>
        <w:spacing w:val="0"/>
        <w:w w:val="100"/>
        <w:kern w:val="0"/>
        <w:position w:val="0"/>
        <w:sz w:val="20"/>
        <w:szCs w:val="20"/>
        <w:vertAlign w:val="baseline"/>
        <w14:shadow w14:blurRad="0" w14:dist="0" w14:dir="0" w14:sx="0" w14:sy="0" w14:kx="0" w14:ky="0" w14:algn="none">
          <w14:srgbClr w14:val="000000"/>
        </w14:shadow>
      </w:rPr>
    </w:lvl>
    <w:lvl w:ilvl="7">
      <w:start w:val="1"/>
      <w:numFmt w:val="none"/>
      <w:pStyle w:val="INFeature"/>
      <w:suff w:val="nothing"/>
      <w:lvlText w:val=""/>
      <w:lvlJc w:val="left"/>
      <w:pPr>
        <w:ind w:left="-227" w:firstLine="0"/>
      </w:pPr>
      <w:rPr>
        <w:rFonts w:hint="eastAsia"/>
      </w:rPr>
    </w:lvl>
    <w:lvl w:ilvl="8">
      <w:start w:val="1"/>
      <w:numFmt w:val="decimal"/>
      <w:lvlText w:val="Step%9"/>
      <w:lvlJc w:val="left"/>
      <w:pPr>
        <w:tabs>
          <w:tab w:val="left" w:pos="907"/>
        </w:tabs>
        <w:ind w:left="907" w:hanging="850"/>
      </w:pPr>
      <w:rPr>
        <w:rFonts w:ascii="Arial" w:hAnsi="Arial" w:cs="Arial" w:hint="default"/>
        <w:b w:val="0"/>
        <w:bCs w:val="0"/>
        <w:i w:val="0"/>
        <w:iCs w:val="0"/>
        <w:caps w:val="0"/>
        <w:strike w:val="0"/>
        <w:dstrike w:val="0"/>
        <w:vanish w:val="0"/>
        <w:color w:val="auto"/>
        <w:sz w:val="20"/>
        <w:szCs w:val="20"/>
        <w:vertAlign w:val="baseline"/>
        <w14:shadow w14:blurRad="0" w14:dist="0" w14:dir="0" w14:sx="0" w14:sy="0" w14:kx="0" w14:ky="0" w14:algn="none">
          <w14:srgbClr w14:val="000000"/>
        </w14:shadow>
      </w:rPr>
    </w:lvl>
  </w:abstractNum>
  <w:abstractNum w:abstractNumId="2" w15:restartNumberingAfterBreak="0">
    <w:nsid w:val="166551FB"/>
    <w:multiLevelType w:val="multilevel"/>
    <w:tmpl w:val="166551FB"/>
    <w:lvl w:ilvl="0">
      <w:start w:val="1"/>
      <w:numFmt w:val="lowerLetter"/>
      <w:pStyle w:val="ItemStep3"/>
      <w:lvlText w:val="%1)"/>
      <w:lvlJc w:val="left"/>
      <w:pPr>
        <w:ind w:left="1838" w:hanging="420"/>
      </w:p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3" w15:restartNumberingAfterBreak="0">
    <w:nsid w:val="21CB1D40"/>
    <w:multiLevelType w:val="multilevel"/>
    <w:tmpl w:val="21CB1D40"/>
    <w:lvl w:ilvl="0">
      <w:start w:val="1"/>
      <w:numFmt w:val="decimal"/>
      <w:pStyle w:val="TableDescription"/>
      <w:lvlText w:val="表%1"/>
      <w:lvlJc w:val="left"/>
      <w:pPr>
        <w:ind w:left="1044" w:hanging="420"/>
      </w:pPr>
      <w:rPr>
        <w:rFonts w:hint="eastAsia"/>
      </w:rPr>
    </w:lvl>
    <w:lvl w:ilvl="1">
      <w:start w:val="1"/>
      <w:numFmt w:val="lowerLetter"/>
      <w:lvlText w:val="%2)"/>
      <w:lvlJc w:val="left"/>
      <w:pPr>
        <w:ind w:left="1464" w:hanging="420"/>
      </w:pPr>
    </w:lvl>
    <w:lvl w:ilvl="2">
      <w:start w:val="1"/>
      <w:numFmt w:val="lowerRoman"/>
      <w:lvlText w:val="%3."/>
      <w:lvlJc w:val="right"/>
      <w:pPr>
        <w:ind w:left="1884" w:hanging="420"/>
      </w:pPr>
    </w:lvl>
    <w:lvl w:ilvl="3">
      <w:start w:val="1"/>
      <w:numFmt w:val="decimal"/>
      <w:lvlText w:val="%4."/>
      <w:lvlJc w:val="left"/>
      <w:pPr>
        <w:ind w:left="2304" w:hanging="420"/>
      </w:pPr>
    </w:lvl>
    <w:lvl w:ilvl="4">
      <w:start w:val="1"/>
      <w:numFmt w:val="lowerLetter"/>
      <w:lvlText w:val="%5)"/>
      <w:lvlJc w:val="left"/>
      <w:pPr>
        <w:ind w:left="2724" w:hanging="420"/>
      </w:pPr>
    </w:lvl>
    <w:lvl w:ilvl="5">
      <w:start w:val="1"/>
      <w:numFmt w:val="lowerRoman"/>
      <w:lvlText w:val="%6."/>
      <w:lvlJc w:val="right"/>
      <w:pPr>
        <w:ind w:left="3144" w:hanging="420"/>
      </w:pPr>
    </w:lvl>
    <w:lvl w:ilvl="6">
      <w:start w:val="1"/>
      <w:numFmt w:val="decimal"/>
      <w:lvlText w:val="%7."/>
      <w:lvlJc w:val="left"/>
      <w:pPr>
        <w:ind w:left="3564" w:hanging="420"/>
      </w:pPr>
    </w:lvl>
    <w:lvl w:ilvl="7">
      <w:start w:val="1"/>
      <w:numFmt w:val="lowerLetter"/>
      <w:lvlText w:val="%8)"/>
      <w:lvlJc w:val="left"/>
      <w:pPr>
        <w:ind w:left="3984" w:hanging="420"/>
      </w:pPr>
    </w:lvl>
    <w:lvl w:ilvl="8">
      <w:start w:val="1"/>
      <w:numFmt w:val="lowerRoman"/>
      <w:lvlText w:val="%9."/>
      <w:lvlJc w:val="right"/>
      <w:pPr>
        <w:ind w:left="4404" w:hanging="420"/>
      </w:pPr>
    </w:lvl>
  </w:abstractNum>
  <w:abstractNum w:abstractNumId="4" w15:restartNumberingAfterBreak="0">
    <w:nsid w:val="29374DB8"/>
    <w:multiLevelType w:val="multilevel"/>
    <w:tmpl w:val="29374DB8"/>
    <w:lvl w:ilvl="0">
      <w:start w:val="1"/>
      <w:numFmt w:val="decimal"/>
      <w:pStyle w:val="TableDescriptionindent"/>
      <w:isLgl/>
      <w:suff w:val="space"/>
      <w:lvlText w:val="表%1  "/>
      <w:lvlJc w:val="left"/>
      <w:pPr>
        <w:ind w:left="1134" w:firstLine="0"/>
      </w:pPr>
      <w:rPr>
        <w:rFonts w:ascii="Arial" w:eastAsia="黑体" w:hAnsi="Arial" w:hint="default"/>
        <w:sz w:val="18"/>
        <w:szCs w:val="32"/>
      </w:rPr>
    </w:lvl>
    <w:lvl w:ilvl="1">
      <w:start w:val="1"/>
      <w:numFmt w:val="decimal"/>
      <w:suff w:val="space"/>
      <w:lvlText w:val="%1.%2  "/>
      <w:lvlJc w:val="left"/>
      <w:pPr>
        <w:ind w:left="0" w:firstLine="0"/>
      </w:pPr>
      <w:rPr>
        <w:rFonts w:ascii="Arial" w:eastAsia="黑体" w:hAnsi="Arial" w:hint="default"/>
        <w:sz w:val="30"/>
        <w:szCs w:val="30"/>
      </w:rPr>
    </w:lvl>
    <w:lvl w:ilvl="2">
      <w:start w:val="1"/>
      <w:numFmt w:val="decimal"/>
      <w:suff w:val="space"/>
      <w:lvlText w:val="%1.%2.%3  "/>
      <w:lvlJc w:val="left"/>
      <w:pPr>
        <w:ind w:left="0" w:firstLine="0"/>
      </w:pPr>
      <w:rPr>
        <w:rFonts w:ascii="Arial" w:eastAsia="黑体" w:hAnsi="Arial" w:hint="default"/>
        <w:sz w:val="24"/>
        <w:szCs w:val="24"/>
      </w:rPr>
    </w:lvl>
    <w:lvl w:ilvl="3">
      <w:start w:val="1"/>
      <w:numFmt w:val="decimal"/>
      <w:suff w:val="space"/>
      <w:lvlText w:val="%4. "/>
      <w:lvlJc w:val="left"/>
      <w:pPr>
        <w:ind w:left="1389" w:hanging="255"/>
      </w:pPr>
      <w:rPr>
        <w:rFonts w:ascii="Arial" w:eastAsia="黑体" w:hAnsi="Arial" w:hint="default"/>
        <w:b w:val="0"/>
        <w:i w:val="0"/>
        <w:sz w:val="21"/>
        <w:szCs w:val="21"/>
      </w:rPr>
    </w:lvl>
    <w:lvl w:ilvl="4">
      <w:start w:val="1"/>
      <w:numFmt w:val="decimal"/>
      <w:lvlText w:val="%5) "/>
      <w:lvlJc w:val="left"/>
      <w:pPr>
        <w:tabs>
          <w:tab w:val="left" w:pos="1644"/>
        </w:tabs>
        <w:ind w:left="1644" w:hanging="510"/>
      </w:pPr>
      <w:rPr>
        <w:rFonts w:ascii="Arial" w:eastAsia="宋体" w:hAnsi="Arial" w:hint="default"/>
        <w:b w:val="0"/>
        <w:i w:val="0"/>
        <w:sz w:val="21"/>
        <w:szCs w:val="21"/>
      </w:rPr>
    </w:lvl>
    <w:lvl w:ilvl="5">
      <w:start w:val="1"/>
      <w:numFmt w:val="decimal"/>
      <w:lvlRestart w:val="1"/>
      <w:suff w:val="space"/>
      <w:lvlText w:val="图%6 "/>
      <w:lvlJc w:val="left"/>
      <w:pPr>
        <w:ind w:left="1134" w:firstLine="0"/>
      </w:pPr>
      <w:rPr>
        <w:rFonts w:cs="Times New Roman" w:hint="eastAsia"/>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6">
      <w:start w:val="1"/>
      <w:numFmt w:val="decimal"/>
      <w:lvlRestart w:val="0"/>
      <w:isLgl/>
      <w:suff w:val="space"/>
      <w:lvlText w:val="表%7 "/>
      <w:lvlJc w:val="left"/>
      <w:pPr>
        <w:ind w:left="1134" w:firstLine="0"/>
      </w:pPr>
      <w:rPr>
        <w:rFonts w:ascii="Arial" w:eastAsia="黑体" w:hAnsi="Arial" w:hint="default"/>
        <w:sz w:val="18"/>
        <w:szCs w:val="18"/>
      </w:rPr>
    </w:lvl>
    <w:lvl w:ilvl="7">
      <w:start w:val="1"/>
      <w:numFmt w:val="upperRoman"/>
      <w:lvlRestart w:val="0"/>
      <w:suff w:val="space"/>
      <w:lvlText w:val="附录 %8"/>
      <w:lvlJc w:val="left"/>
      <w:pPr>
        <w:ind w:left="0" w:firstLine="0"/>
      </w:pPr>
      <w:rPr>
        <w:rFonts w:ascii="Arial" w:eastAsia="黑体" w:hAnsi="Arial" w:hint="default"/>
        <w:b/>
        <w:i w:val="0"/>
        <w:sz w:val="32"/>
        <w:szCs w:val="32"/>
      </w:rPr>
    </w:lvl>
    <w:lvl w:ilvl="8">
      <w:start w:val="1"/>
      <w:numFmt w:val="decimal"/>
      <w:lvlText w:val="%1.%2.%3.%4.%5.%6.%7.%8.%9"/>
      <w:lvlJc w:val="left"/>
      <w:pPr>
        <w:tabs>
          <w:tab w:val="left" w:pos="2227"/>
        </w:tabs>
        <w:ind w:left="2227" w:hanging="1584"/>
      </w:pPr>
      <w:rPr>
        <w:rFonts w:hint="eastAsia"/>
      </w:rPr>
    </w:lvl>
  </w:abstractNum>
  <w:abstractNum w:abstractNumId="5"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pStyle w:val="ItemStepinTable-2"/>
      <w:lvlText w:val="%2."/>
      <w:lvlJc w:val="left"/>
      <w:pPr>
        <w:tabs>
          <w:tab w:val="left" w:pos="624"/>
        </w:tabs>
        <w:ind w:left="624" w:hanging="227"/>
      </w:pPr>
      <w:rPr>
        <w:rFonts w:ascii="Arial" w:eastAsia="宋体" w:hAnsi="Arial" w:hint="default"/>
        <w:color w:val="auto"/>
        <w:sz w:val="18"/>
      </w:rPr>
    </w:lvl>
    <w:lvl w:ilvl="2">
      <w:start w:val="1"/>
      <w:numFmt w:val="none"/>
      <w:lvlText w:val=""/>
      <w:lvlJc w:val="right"/>
      <w:pPr>
        <w:tabs>
          <w:tab w:val="left" w:pos="1260"/>
        </w:tabs>
        <w:ind w:left="1259" w:hanging="419"/>
      </w:pPr>
      <w:rPr>
        <w:rFonts w:hint="eastAsia"/>
      </w:rPr>
    </w:lvl>
    <w:lvl w:ilvl="3">
      <w:start w:val="1"/>
      <w:numFmt w:val="none"/>
      <w:lvlText w:val=""/>
      <w:lvlJc w:val="left"/>
      <w:pPr>
        <w:tabs>
          <w:tab w:val="left" w:pos="1680"/>
        </w:tabs>
        <w:ind w:left="1680" w:hanging="420"/>
      </w:pPr>
      <w:rPr>
        <w:rFonts w:hint="eastAsia"/>
      </w:rPr>
    </w:lvl>
    <w:lvl w:ilvl="4">
      <w:start w:val="1"/>
      <w:numFmt w:val="none"/>
      <w:lvlText w:val=""/>
      <w:lvlJc w:val="left"/>
      <w:pPr>
        <w:tabs>
          <w:tab w:val="left" w:pos="2100"/>
        </w:tabs>
        <w:ind w:left="2100" w:hanging="420"/>
      </w:pPr>
      <w:rPr>
        <w:rFonts w:hint="eastAsia"/>
      </w:rPr>
    </w:lvl>
    <w:lvl w:ilvl="5">
      <w:start w:val="1"/>
      <w:numFmt w:val="none"/>
      <w:lvlText w:val=""/>
      <w:lvlJc w:val="right"/>
      <w:pPr>
        <w:tabs>
          <w:tab w:val="left" w:pos="2520"/>
        </w:tabs>
        <w:ind w:left="2520" w:hanging="420"/>
      </w:pPr>
      <w:rPr>
        <w:rFonts w:hint="eastAsia"/>
      </w:rPr>
    </w:lvl>
    <w:lvl w:ilvl="6">
      <w:start w:val="1"/>
      <w:numFmt w:val="none"/>
      <w:lvlText w:val=""/>
      <w:lvlJc w:val="left"/>
      <w:pPr>
        <w:tabs>
          <w:tab w:val="left" w:pos="2940"/>
        </w:tabs>
        <w:ind w:left="2940" w:hanging="420"/>
      </w:pPr>
      <w:rPr>
        <w:rFonts w:hint="eastAsia"/>
      </w:rPr>
    </w:lvl>
    <w:lvl w:ilvl="7">
      <w:start w:val="1"/>
      <w:numFmt w:val="none"/>
      <w:lvlText w:val=""/>
      <w:lvlJc w:val="left"/>
      <w:pPr>
        <w:tabs>
          <w:tab w:val="left" w:pos="3360"/>
        </w:tabs>
        <w:ind w:left="3360" w:hanging="420"/>
      </w:pPr>
      <w:rPr>
        <w:rFonts w:hint="eastAsia"/>
      </w:rPr>
    </w:lvl>
    <w:lvl w:ilvl="8">
      <w:start w:val="1"/>
      <w:numFmt w:val="none"/>
      <w:lvlText w:val=""/>
      <w:lvlJc w:val="right"/>
      <w:pPr>
        <w:tabs>
          <w:tab w:val="left" w:pos="3780"/>
        </w:tabs>
        <w:ind w:left="3780" w:hanging="420"/>
      </w:pPr>
      <w:rPr>
        <w:rFonts w:hint="eastAsia"/>
      </w:rPr>
    </w:lvl>
  </w:abstractNum>
  <w:abstractNum w:abstractNumId="6" w15:restartNumberingAfterBreak="0">
    <w:nsid w:val="4E37518A"/>
    <w:multiLevelType w:val="multilevel"/>
    <w:tmpl w:val="4E37518A"/>
    <w:lvl w:ilvl="0">
      <w:start w:val="1"/>
      <w:numFmt w:val="bullet"/>
      <w:pStyle w:val="ItemList"/>
      <w:lvlText w:val=""/>
      <w:lvlJc w:val="left"/>
      <w:pPr>
        <w:tabs>
          <w:tab w:val="left" w:pos="1134"/>
        </w:tabs>
        <w:ind w:left="1134" w:hanging="510"/>
      </w:pPr>
      <w:rPr>
        <w:rFonts w:ascii="Symbol" w:hAnsi="Symbol" w:hint="default"/>
        <w:b/>
        <w:bCs w:val="0"/>
        <w:i w:val="0"/>
        <w:iCs w:val="0"/>
        <w:color w:val="auto"/>
        <w:sz w:val="20"/>
        <w:szCs w:val="20"/>
      </w:rPr>
    </w:lvl>
    <w:lvl w:ilvl="1">
      <w:start w:val="1"/>
      <w:numFmt w:val="bullet"/>
      <w:pStyle w:val="ItemList2"/>
      <w:lvlText w:val=""/>
      <w:lvlJc w:val="left"/>
      <w:pPr>
        <w:tabs>
          <w:tab w:val="left" w:pos="1418"/>
        </w:tabs>
        <w:ind w:left="1418" w:hanging="284"/>
      </w:pPr>
      <w:rPr>
        <w:rFonts w:ascii="Wingdings" w:hAnsi="Wingdings" w:hint="default"/>
        <w:b w:val="0"/>
        <w:bCs w:val="0"/>
        <w:i w:val="0"/>
        <w:iCs w:val="0"/>
        <w:color w:val="auto"/>
        <w:sz w:val="12"/>
        <w:szCs w:val="20"/>
      </w:rPr>
    </w:lvl>
    <w:lvl w:ilvl="2">
      <w:start w:val="1"/>
      <w:numFmt w:val="bullet"/>
      <w:pStyle w:val="ItemList3"/>
      <w:lvlText w:val=""/>
      <w:lvlJc w:val="left"/>
      <w:pPr>
        <w:tabs>
          <w:tab w:val="left" w:pos="1701"/>
        </w:tabs>
        <w:ind w:left="1701" w:hanging="283"/>
      </w:pPr>
      <w:rPr>
        <w:rFonts w:ascii="Symbol" w:hAnsi="Symbol" w:hint="default"/>
        <w:b w:val="0"/>
        <w:bCs w:val="0"/>
        <w:i w:val="0"/>
        <w:iCs w:val="0"/>
        <w:color w:val="auto"/>
        <w:sz w:val="20"/>
        <w:szCs w:val="20"/>
      </w:rPr>
    </w:lvl>
    <w:lvl w:ilvl="3">
      <w:start w:val="1"/>
      <w:numFmt w:val="bullet"/>
      <w:lvlRestart w:val="0"/>
      <w:pStyle w:val="ItemListinTable"/>
      <w:lvlText w:val=""/>
      <w:lvlJc w:val="left"/>
      <w:pPr>
        <w:tabs>
          <w:tab w:val="left" w:pos="284"/>
        </w:tabs>
        <w:ind w:left="284" w:hanging="284"/>
      </w:pPr>
      <w:rPr>
        <w:rFonts w:ascii="Symbol" w:hAnsi="Symbol" w:hint="default"/>
        <w:b w:val="0"/>
        <w:bCs w:val="0"/>
        <w:i w:val="0"/>
        <w:iCs w:val="0"/>
        <w:color w:val="auto"/>
        <w:sz w:val="20"/>
        <w:szCs w:val="20"/>
      </w:rPr>
    </w:lvl>
    <w:lvl w:ilvl="4">
      <w:start w:val="1"/>
      <w:numFmt w:val="bullet"/>
      <w:pStyle w:val="ItemListinTable2"/>
      <w:lvlText w:val=""/>
      <w:lvlJc w:val="left"/>
      <w:pPr>
        <w:tabs>
          <w:tab w:val="left" w:pos="510"/>
        </w:tabs>
        <w:ind w:left="510" w:hanging="226"/>
      </w:pPr>
      <w:rPr>
        <w:rFonts w:ascii="Wingdings" w:hAnsi="Wingdings" w:hint="default"/>
        <w:b w:val="0"/>
        <w:bCs w:val="0"/>
        <w:i w:val="0"/>
        <w:iCs w:val="0"/>
        <w:color w:val="auto"/>
        <w:sz w:val="10"/>
        <w:szCs w:val="20"/>
      </w:rPr>
    </w:lvl>
    <w:lvl w:ilvl="5">
      <w:start w:val="1"/>
      <w:numFmt w:val="bullet"/>
      <w:lvlRestart w:val="0"/>
      <w:pStyle w:val="NotesTextListinTable"/>
      <w:lvlText w:val=""/>
      <w:lvlJc w:val="left"/>
      <w:pPr>
        <w:tabs>
          <w:tab w:val="left" w:pos="284"/>
        </w:tabs>
        <w:ind w:left="284" w:hanging="284"/>
      </w:pPr>
      <w:rPr>
        <w:rFonts w:ascii="Symbol" w:hAnsi="Symbol" w:hint="default"/>
        <w:color w:val="auto"/>
        <w:sz w:val="20"/>
        <w:szCs w:val="20"/>
      </w:rPr>
    </w:lvl>
    <w:lvl w:ilvl="6">
      <w:start w:val="1"/>
      <w:numFmt w:val="none"/>
      <w:lvlText w:val="%7"/>
      <w:lvlJc w:val="left"/>
      <w:pPr>
        <w:tabs>
          <w:tab w:val="left" w:pos="323"/>
        </w:tabs>
        <w:ind w:left="323" w:firstLine="920"/>
      </w:pPr>
      <w:rPr>
        <w:rFonts w:hint="default"/>
        <w:color w:val="auto"/>
      </w:rPr>
    </w:lvl>
    <w:lvl w:ilvl="7">
      <w:start w:val="1"/>
      <w:numFmt w:val="none"/>
      <w:lvlText w:val="%8"/>
      <w:lvlJc w:val="left"/>
      <w:pPr>
        <w:tabs>
          <w:tab w:val="left" w:pos="323"/>
        </w:tabs>
        <w:ind w:left="323" w:firstLine="920"/>
      </w:pPr>
      <w:rPr>
        <w:rFonts w:hint="default"/>
      </w:rPr>
    </w:lvl>
    <w:lvl w:ilvl="8">
      <w:start w:val="1"/>
      <w:numFmt w:val="none"/>
      <w:lvlText w:val="%9"/>
      <w:lvlJc w:val="left"/>
      <w:pPr>
        <w:tabs>
          <w:tab w:val="left" w:pos="323"/>
        </w:tabs>
        <w:ind w:left="323" w:firstLine="920"/>
      </w:pPr>
      <w:rPr>
        <w:rFonts w:hint="default"/>
      </w:rPr>
    </w:lvl>
  </w:abstractNum>
  <w:abstractNum w:abstractNumId="7" w15:restartNumberingAfterBreak="0">
    <w:nsid w:val="53FD4E2A"/>
    <w:multiLevelType w:val="multilevel"/>
    <w:tmpl w:val="53FD4E2A"/>
    <w:lvl w:ilvl="0">
      <w:start w:val="1"/>
      <w:numFmt w:val="decimal"/>
      <w:pStyle w:val="FigureDescription"/>
      <w:lvlText w:val="图%1"/>
      <w:lvlJc w:val="left"/>
      <w:pPr>
        <w:ind w:left="1044" w:hanging="420"/>
      </w:pPr>
      <w:rPr>
        <w:rFonts w:hint="eastAsia"/>
      </w:rPr>
    </w:lvl>
    <w:lvl w:ilvl="1">
      <w:start w:val="1"/>
      <w:numFmt w:val="lowerLetter"/>
      <w:lvlText w:val="%2)"/>
      <w:lvlJc w:val="left"/>
      <w:pPr>
        <w:ind w:left="1464" w:hanging="420"/>
      </w:pPr>
    </w:lvl>
    <w:lvl w:ilvl="2">
      <w:start w:val="1"/>
      <w:numFmt w:val="lowerRoman"/>
      <w:lvlText w:val="%3."/>
      <w:lvlJc w:val="right"/>
      <w:pPr>
        <w:ind w:left="1884" w:hanging="420"/>
      </w:pPr>
    </w:lvl>
    <w:lvl w:ilvl="3">
      <w:start w:val="1"/>
      <w:numFmt w:val="decimal"/>
      <w:lvlText w:val="%4."/>
      <w:lvlJc w:val="left"/>
      <w:pPr>
        <w:ind w:left="2304" w:hanging="420"/>
      </w:pPr>
    </w:lvl>
    <w:lvl w:ilvl="4">
      <w:start w:val="1"/>
      <w:numFmt w:val="lowerLetter"/>
      <w:lvlText w:val="%5)"/>
      <w:lvlJc w:val="left"/>
      <w:pPr>
        <w:ind w:left="2724" w:hanging="420"/>
      </w:pPr>
    </w:lvl>
    <w:lvl w:ilvl="5">
      <w:start w:val="1"/>
      <w:numFmt w:val="lowerRoman"/>
      <w:lvlText w:val="%6."/>
      <w:lvlJc w:val="right"/>
      <w:pPr>
        <w:ind w:left="3144" w:hanging="420"/>
      </w:pPr>
    </w:lvl>
    <w:lvl w:ilvl="6">
      <w:start w:val="1"/>
      <w:numFmt w:val="decimal"/>
      <w:lvlText w:val="%7."/>
      <w:lvlJc w:val="left"/>
      <w:pPr>
        <w:ind w:left="3564" w:hanging="420"/>
      </w:pPr>
    </w:lvl>
    <w:lvl w:ilvl="7">
      <w:start w:val="1"/>
      <w:numFmt w:val="lowerLetter"/>
      <w:lvlText w:val="%8)"/>
      <w:lvlJc w:val="left"/>
      <w:pPr>
        <w:ind w:left="3984" w:hanging="420"/>
      </w:pPr>
    </w:lvl>
    <w:lvl w:ilvl="8">
      <w:start w:val="1"/>
      <w:numFmt w:val="lowerRoman"/>
      <w:lvlText w:val="%9."/>
      <w:lvlJc w:val="right"/>
      <w:pPr>
        <w:ind w:left="4404" w:hanging="420"/>
      </w:pPr>
    </w:lvl>
  </w:abstractNum>
  <w:abstractNum w:abstractNumId="8" w15:restartNumberingAfterBreak="0">
    <w:nsid w:val="775A0E88"/>
    <w:multiLevelType w:val="multilevel"/>
    <w:tmpl w:val="775A0E88"/>
    <w:lvl w:ilvl="0">
      <w:start w:val="1"/>
      <w:numFmt w:val="decimal"/>
      <w:pStyle w:val="1"/>
      <w:lvlText w:val="%1"/>
      <w:lvlJc w:val="left"/>
      <w:pPr>
        <w:ind w:left="425" w:hanging="425"/>
      </w:pPr>
      <w:rPr>
        <w:rFonts w:hint="eastAsia"/>
      </w:rPr>
    </w:lvl>
    <w:lvl w:ilvl="1">
      <w:start w:val="1"/>
      <w:numFmt w:val="decimal"/>
      <w:pStyle w:val="2"/>
      <w:lvlText w:val="%1.%2"/>
      <w:lvlJc w:val="left"/>
      <w:pPr>
        <w:ind w:left="992" w:hanging="567"/>
      </w:pPr>
      <w:rPr>
        <w:rFonts w:hint="eastAsia"/>
      </w:rPr>
    </w:lvl>
    <w:lvl w:ilvl="2">
      <w:start w:val="1"/>
      <w:numFmt w:val="decimal"/>
      <w:pStyle w:val="3"/>
      <w:lvlText w:val="%1.%2.%3"/>
      <w:lvlJc w:val="left"/>
      <w:pPr>
        <w:ind w:left="1418" w:hanging="567"/>
      </w:pPr>
      <w:rPr>
        <w:rFonts w:ascii="黑体" w:hAnsi="黑体" w:hint="eastAsia"/>
      </w:rPr>
    </w:lvl>
    <w:lvl w:ilvl="3">
      <w:start w:val="1"/>
      <w:numFmt w:val="decimal"/>
      <w:pStyle w:val="4"/>
      <w:lvlText w:val="%1.%2.%3.%4"/>
      <w:lvlJc w:val="left"/>
      <w:pPr>
        <w:ind w:left="1984" w:hanging="708"/>
      </w:pPr>
      <w:rPr>
        <w:rFonts w:ascii="黑体" w:hAnsi="黑体"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25"/>
  <w:doNotHyphenateCaps/>
  <w:drawingGridHorizontalSpacing w:val="105"/>
  <w:drawingGridVerticalSpacing w:val="156"/>
  <w:noPunctuationKerning/>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8E"/>
    <w:rsid w:val="0000003A"/>
    <w:rsid w:val="0000019E"/>
    <w:rsid w:val="0000037A"/>
    <w:rsid w:val="00000A47"/>
    <w:rsid w:val="00000E42"/>
    <w:rsid w:val="00001358"/>
    <w:rsid w:val="00001C6F"/>
    <w:rsid w:val="0000311C"/>
    <w:rsid w:val="00003434"/>
    <w:rsid w:val="0000461C"/>
    <w:rsid w:val="000046AA"/>
    <w:rsid w:val="00005C4F"/>
    <w:rsid w:val="00005F3A"/>
    <w:rsid w:val="00006F05"/>
    <w:rsid w:val="00007A4D"/>
    <w:rsid w:val="00010779"/>
    <w:rsid w:val="0001183C"/>
    <w:rsid w:val="00012FDA"/>
    <w:rsid w:val="0001533F"/>
    <w:rsid w:val="00016337"/>
    <w:rsid w:val="000169A3"/>
    <w:rsid w:val="00017DC6"/>
    <w:rsid w:val="00020157"/>
    <w:rsid w:val="00020D73"/>
    <w:rsid w:val="000212D1"/>
    <w:rsid w:val="00021C78"/>
    <w:rsid w:val="00023CAD"/>
    <w:rsid w:val="0002494A"/>
    <w:rsid w:val="00024CAF"/>
    <w:rsid w:val="00024D08"/>
    <w:rsid w:val="000269C5"/>
    <w:rsid w:val="00026A6F"/>
    <w:rsid w:val="00026C99"/>
    <w:rsid w:val="00026F8F"/>
    <w:rsid w:val="00027EB4"/>
    <w:rsid w:val="0003016F"/>
    <w:rsid w:val="000308EE"/>
    <w:rsid w:val="00030BE3"/>
    <w:rsid w:val="00031B0C"/>
    <w:rsid w:val="0003232F"/>
    <w:rsid w:val="00032426"/>
    <w:rsid w:val="0003248E"/>
    <w:rsid w:val="000328DD"/>
    <w:rsid w:val="00033070"/>
    <w:rsid w:val="00033455"/>
    <w:rsid w:val="00033C8F"/>
    <w:rsid w:val="000345A6"/>
    <w:rsid w:val="00035444"/>
    <w:rsid w:val="00036E0D"/>
    <w:rsid w:val="000375D7"/>
    <w:rsid w:val="00040453"/>
    <w:rsid w:val="000412EA"/>
    <w:rsid w:val="000415C5"/>
    <w:rsid w:val="00041F55"/>
    <w:rsid w:val="00043721"/>
    <w:rsid w:val="00043AC6"/>
    <w:rsid w:val="00044947"/>
    <w:rsid w:val="00045544"/>
    <w:rsid w:val="000455FB"/>
    <w:rsid w:val="00045D97"/>
    <w:rsid w:val="00045F70"/>
    <w:rsid w:val="000461C8"/>
    <w:rsid w:val="00047497"/>
    <w:rsid w:val="0004771E"/>
    <w:rsid w:val="00047D37"/>
    <w:rsid w:val="00051553"/>
    <w:rsid w:val="00051EFC"/>
    <w:rsid w:val="00051FA9"/>
    <w:rsid w:val="0005250E"/>
    <w:rsid w:val="0005294F"/>
    <w:rsid w:val="0005369B"/>
    <w:rsid w:val="0005398A"/>
    <w:rsid w:val="00054B64"/>
    <w:rsid w:val="000563B7"/>
    <w:rsid w:val="00061BDE"/>
    <w:rsid w:val="00061FE0"/>
    <w:rsid w:val="000620C2"/>
    <w:rsid w:val="000627C0"/>
    <w:rsid w:val="000630AF"/>
    <w:rsid w:val="00064211"/>
    <w:rsid w:val="00066059"/>
    <w:rsid w:val="00066B5A"/>
    <w:rsid w:val="00066D1A"/>
    <w:rsid w:val="00066DD7"/>
    <w:rsid w:val="000672A4"/>
    <w:rsid w:val="00067581"/>
    <w:rsid w:val="00067641"/>
    <w:rsid w:val="0007007E"/>
    <w:rsid w:val="00070261"/>
    <w:rsid w:val="000711A7"/>
    <w:rsid w:val="00071CFE"/>
    <w:rsid w:val="00072CCF"/>
    <w:rsid w:val="0007320D"/>
    <w:rsid w:val="00073303"/>
    <w:rsid w:val="0007385C"/>
    <w:rsid w:val="00075E10"/>
    <w:rsid w:val="000768F4"/>
    <w:rsid w:val="000772CB"/>
    <w:rsid w:val="0007742B"/>
    <w:rsid w:val="00077B78"/>
    <w:rsid w:val="0008004D"/>
    <w:rsid w:val="00081F14"/>
    <w:rsid w:val="000822E1"/>
    <w:rsid w:val="00082506"/>
    <w:rsid w:val="000826CD"/>
    <w:rsid w:val="00083469"/>
    <w:rsid w:val="0008384A"/>
    <w:rsid w:val="000849E3"/>
    <w:rsid w:val="00085189"/>
    <w:rsid w:val="00085B29"/>
    <w:rsid w:val="00086363"/>
    <w:rsid w:val="00086612"/>
    <w:rsid w:val="0008668E"/>
    <w:rsid w:val="00086EE0"/>
    <w:rsid w:val="0009007C"/>
    <w:rsid w:val="000917C7"/>
    <w:rsid w:val="00091BDA"/>
    <w:rsid w:val="000932BD"/>
    <w:rsid w:val="000969A2"/>
    <w:rsid w:val="00097AAC"/>
    <w:rsid w:val="000A051C"/>
    <w:rsid w:val="000A0C4F"/>
    <w:rsid w:val="000A11A4"/>
    <w:rsid w:val="000A11D4"/>
    <w:rsid w:val="000A1AB6"/>
    <w:rsid w:val="000A2B06"/>
    <w:rsid w:val="000A2FFB"/>
    <w:rsid w:val="000A3CBD"/>
    <w:rsid w:val="000A4FDD"/>
    <w:rsid w:val="000A67DD"/>
    <w:rsid w:val="000B0E62"/>
    <w:rsid w:val="000B2E61"/>
    <w:rsid w:val="000B3946"/>
    <w:rsid w:val="000B4A53"/>
    <w:rsid w:val="000B5018"/>
    <w:rsid w:val="000B5955"/>
    <w:rsid w:val="000B7B50"/>
    <w:rsid w:val="000B7C78"/>
    <w:rsid w:val="000C1BA6"/>
    <w:rsid w:val="000C23E2"/>
    <w:rsid w:val="000C2EA4"/>
    <w:rsid w:val="000C43C4"/>
    <w:rsid w:val="000C4960"/>
    <w:rsid w:val="000C4B9B"/>
    <w:rsid w:val="000C56E6"/>
    <w:rsid w:val="000C6CC9"/>
    <w:rsid w:val="000D08EC"/>
    <w:rsid w:val="000D09BC"/>
    <w:rsid w:val="000D116C"/>
    <w:rsid w:val="000D1814"/>
    <w:rsid w:val="000D2265"/>
    <w:rsid w:val="000D2442"/>
    <w:rsid w:val="000D3EE0"/>
    <w:rsid w:val="000D48A1"/>
    <w:rsid w:val="000D4FB0"/>
    <w:rsid w:val="000D5285"/>
    <w:rsid w:val="000D6E8E"/>
    <w:rsid w:val="000D792D"/>
    <w:rsid w:val="000E1F6D"/>
    <w:rsid w:val="000E2790"/>
    <w:rsid w:val="000E3490"/>
    <w:rsid w:val="000E3CD1"/>
    <w:rsid w:val="000E40CC"/>
    <w:rsid w:val="000E44DC"/>
    <w:rsid w:val="000E4867"/>
    <w:rsid w:val="000E4C5D"/>
    <w:rsid w:val="000E572C"/>
    <w:rsid w:val="000E715A"/>
    <w:rsid w:val="000E720A"/>
    <w:rsid w:val="000E74A6"/>
    <w:rsid w:val="000E7DE2"/>
    <w:rsid w:val="000F1406"/>
    <w:rsid w:val="000F2836"/>
    <w:rsid w:val="000F286B"/>
    <w:rsid w:val="000F2F70"/>
    <w:rsid w:val="000F4816"/>
    <w:rsid w:val="000F4FD1"/>
    <w:rsid w:val="000F5943"/>
    <w:rsid w:val="000F7366"/>
    <w:rsid w:val="00100B65"/>
    <w:rsid w:val="00100EC6"/>
    <w:rsid w:val="00101F90"/>
    <w:rsid w:val="0010333F"/>
    <w:rsid w:val="00103C55"/>
    <w:rsid w:val="00104918"/>
    <w:rsid w:val="001051CC"/>
    <w:rsid w:val="00105B39"/>
    <w:rsid w:val="00107C06"/>
    <w:rsid w:val="00107F92"/>
    <w:rsid w:val="0011126E"/>
    <w:rsid w:val="0011258C"/>
    <w:rsid w:val="001137B0"/>
    <w:rsid w:val="0011495E"/>
    <w:rsid w:val="00114DE8"/>
    <w:rsid w:val="00116D1F"/>
    <w:rsid w:val="001171EF"/>
    <w:rsid w:val="0011737F"/>
    <w:rsid w:val="001208C5"/>
    <w:rsid w:val="00121081"/>
    <w:rsid w:val="00121457"/>
    <w:rsid w:val="00123431"/>
    <w:rsid w:val="00123B04"/>
    <w:rsid w:val="00124A81"/>
    <w:rsid w:val="00127B2B"/>
    <w:rsid w:val="00127C5F"/>
    <w:rsid w:val="0013053C"/>
    <w:rsid w:val="00130627"/>
    <w:rsid w:val="001309F8"/>
    <w:rsid w:val="0013369E"/>
    <w:rsid w:val="001336EE"/>
    <w:rsid w:val="00135C0D"/>
    <w:rsid w:val="00136535"/>
    <w:rsid w:val="0013688E"/>
    <w:rsid w:val="001378DF"/>
    <w:rsid w:val="001407F2"/>
    <w:rsid w:val="00140AB5"/>
    <w:rsid w:val="00140EFB"/>
    <w:rsid w:val="001410FA"/>
    <w:rsid w:val="00141CA1"/>
    <w:rsid w:val="0014368D"/>
    <w:rsid w:val="00144255"/>
    <w:rsid w:val="0014433E"/>
    <w:rsid w:val="001445ED"/>
    <w:rsid w:val="00144C24"/>
    <w:rsid w:val="001503EB"/>
    <w:rsid w:val="00151E7C"/>
    <w:rsid w:val="001535BF"/>
    <w:rsid w:val="00153BCF"/>
    <w:rsid w:val="00153FD0"/>
    <w:rsid w:val="001548D7"/>
    <w:rsid w:val="00155A77"/>
    <w:rsid w:val="00156422"/>
    <w:rsid w:val="001571E4"/>
    <w:rsid w:val="0016605B"/>
    <w:rsid w:val="001661EE"/>
    <w:rsid w:val="00166C47"/>
    <w:rsid w:val="00166CDF"/>
    <w:rsid w:val="00167452"/>
    <w:rsid w:val="00167C5B"/>
    <w:rsid w:val="00170660"/>
    <w:rsid w:val="00170813"/>
    <w:rsid w:val="00172223"/>
    <w:rsid w:val="00173A70"/>
    <w:rsid w:val="00175B48"/>
    <w:rsid w:val="00175BDE"/>
    <w:rsid w:val="00175C9A"/>
    <w:rsid w:val="00176390"/>
    <w:rsid w:val="00180038"/>
    <w:rsid w:val="00181C6A"/>
    <w:rsid w:val="00182CE8"/>
    <w:rsid w:val="00182F94"/>
    <w:rsid w:val="00184072"/>
    <w:rsid w:val="00184495"/>
    <w:rsid w:val="00185399"/>
    <w:rsid w:val="00185612"/>
    <w:rsid w:val="00190C7D"/>
    <w:rsid w:val="00191209"/>
    <w:rsid w:val="00191581"/>
    <w:rsid w:val="001916C1"/>
    <w:rsid w:val="00191DF5"/>
    <w:rsid w:val="0019252E"/>
    <w:rsid w:val="00192672"/>
    <w:rsid w:val="00193C4C"/>
    <w:rsid w:val="00196F7C"/>
    <w:rsid w:val="001975C5"/>
    <w:rsid w:val="001977FC"/>
    <w:rsid w:val="00197B55"/>
    <w:rsid w:val="00197F6A"/>
    <w:rsid w:val="001A1448"/>
    <w:rsid w:val="001A1ED6"/>
    <w:rsid w:val="001A2B48"/>
    <w:rsid w:val="001A3764"/>
    <w:rsid w:val="001A40B6"/>
    <w:rsid w:val="001A482A"/>
    <w:rsid w:val="001A5AE2"/>
    <w:rsid w:val="001A7BF6"/>
    <w:rsid w:val="001B090A"/>
    <w:rsid w:val="001B0C5F"/>
    <w:rsid w:val="001B10AC"/>
    <w:rsid w:val="001B191F"/>
    <w:rsid w:val="001B26A9"/>
    <w:rsid w:val="001B27A9"/>
    <w:rsid w:val="001B4976"/>
    <w:rsid w:val="001B50E3"/>
    <w:rsid w:val="001B5C82"/>
    <w:rsid w:val="001B6E89"/>
    <w:rsid w:val="001B75F7"/>
    <w:rsid w:val="001C12F3"/>
    <w:rsid w:val="001C1670"/>
    <w:rsid w:val="001C1CFD"/>
    <w:rsid w:val="001C1D1C"/>
    <w:rsid w:val="001C3207"/>
    <w:rsid w:val="001C48DD"/>
    <w:rsid w:val="001C553B"/>
    <w:rsid w:val="001C5C8B"/>
    <w:rsid w:val="001C5F6C"/>
    <w:rsid w:val="001C62E6"/>
    <w:rsid w:val="001C6502"/>
    <w:rsid w:val="001C66D9"/>
    <w:rsid w:val="001C6D56"/>
    <w:rsid w:val="001C7C7B"/>
    <w:rsid w:val="001D1259"/>
    <w:rsid w:val="001D1A75"/>
    <w:rsid w:val="001D2135"/>
    <w:rsid w:val="001D2705"/>
    <w:rsid w:val="001D2EBC"/>
    <w:rsid w:val="001D311C"/>
    <w:rsid w:val="001D387C"/>
    <w:rsid w:val="001D3E60"/>
    <w:rsid w:val="001D4E81"/>
    <w:rsid w:val="001D51EC"/>
    <w:rsid w:val="001D5527"/>
    <w:rsid w:val="001D55AA"/>
    <w:rsid w:val="001D5BD0"/>
    <w:rsid w:val="001D63E7"/>
    <w:rsid w:val="001E1371"/>
    <w:rsid w:val="001E1960"/>
    <w:rsid w:val="001E27D1"/>
    <w:rsid w:val="001E2AF7"/>
    <w:rsid w:val="001E2CD7"/>
    <w:rsid w:val="001E3018"/>
    <w:rsid w:val="001E7F87"/>
    <w:rsid w:val="001F0E70"/>
    <w:rsid w:val="001F35A4"/>
    <w:rsid w:val="001F3798"/>
    <w:rsid w:val="001F4349"/>
    <w:rsid w:val="001F460E"/>
    <w:rsid w:val="001F492B"/>
    <w:rsid w:val="001F4B76"/>
    <w:rsid w:val="001F4F5B"/>
    <w:rsid w:val="001F5A6D"/>
    <w:rsid w:val="001F5E56"/>
    <w:rsid w:val="001F5F56"/>
    <w:rsid w:val="001F64B8"/>
    <w:rsid w:val="001F6BFA"/>
    <w:rsid w:val="001F6E52"/>
    <w:rsid w:val="001F718E"/>
    <w:rsid w:val="00200B6E"/>
    <w:rsid w:val="00200F2A"/>
    <w:rsid w:val="002012A0"/>
    <w:rsid w:val="0020195A"/>
    <w:rsid w:val="00203329"/>
    <w:rsid w:val="00203A0B"/>
    <w:rsid w:val="00203CCD"/>
    <w:rsid w:val="00203EED"/>
    <w:rsid w:val="0020482E"/>
    <w:rsid w:val="00204B78"/>
    <w:rsid w:val="002064AD"/>
    <w:rsid w:val="0021177A"/>
    <w:rsid w:val="00212803"/>
    <w:rsid w:val="0021284E"/>
    <w:rsid w:val="00212EEA"/>
    <w:rsid w:val="00213A4B"/>
    <w:rsid w:val="00213F8D"/>
    <w:rsid w:val="0021413A"/>
    <w:rsid w:val="0021483C"/>
    <w:rsid w:val="00214B9D"/>
    <w:rsid w:val="002168F9"/>
    <w:rsid w:val="00220511"/>
    <w:rsid w:val="00221D10"/>
    <w:rsid w:val="002220AC"/>
    <w:rsid w:val="002229FD"/>
    <w:rsid w:val="002243AF"/>
    <w:rsid w:val="002251C4"/>
    <w:rsid w:val="00225AC2"/>
    <w:rsid w:val="00225C02"/>
    <w:rsid w:val="00225C79"/>
    <w:rsid w:val="0022688D"/>
    <w:rsid w:val="002269B5"/>
    <w:rsid w:val="002300F0"/>
    <w:rsid w:val="0023049B"/>
    <w:rsid w:val="00230EA6"/>
    <w:rsid w:val="002312C1"/>
    <w:rsid w:val="00231729"/>
    <w:rsid w:val="00232A8A"/>
    <w:rsid w:val="00232BDF"/>
    <w:rsid w:val="00233DEA"/>
    <w:rsid w:val="00234AA2"/>
    <w:rsid w:val="00234EA3"/>
    <w:rsid w:val="002351AF"/>
    <w:rsid w:val="0023561A"/>
    <w:rsid w:val="002363C8"/>
    <w:rsid w:val="00237356"/>
    <w:rsid w:val="0023758E"/>
    <w:rsid w:val="00237D3D"/>
    <w:rsid w:val="0024019C"/>
    <w:rsid w:val="002401F0"/>
    <w:rsid w:val="00240A24"/>
    <w:rsid w:val="00240B19"/>
    <w:rsid w:val="00240B3B"/>
    <w:rsid w:val="00241328"/>
    <w:rsid w:val="0024181C"/>
    <w:rsid w:val="00241ED3"/>
    <w:rsid w:val="0024200C"/>
    <w:rsid w:val="00242880"/>
    <w:rsid w:val="00242C4C"/>
    <w:rsid w:val="00242CD1"/>
    <w:rsid w:val="00243C0F"/>
    <w:rsid w:val="0024411E"/>
    <w:rsid w:val="00245462"/>
    <w:rsid w:val="00245EF9"/>
    <w:rsid w:val="00246260"/>
    <w:rsid w:val="002473E5"/>
    <w:rsid w:val="00247E53"/>
    <w:rsid w:val="00251157"/>
    <w:rsid w:val="00251E26"/>
    <w:rsid w:val="002525C9"/>
    <w:rsid w:val="002529F3"/>
    <w:rsid w:val="00253F21"/>
    <w:rsid w:val="0025512E"/>
    <w:rsid w:val="00255C86"/>
    <w:rsid w:val="00255EEA"/>
    <w:rsid w:val="0025608D"/>
    <w:rsid w:val="00256CC0"/>
    <w:rsid w:val="00256F36"/>
    <w:rsid w:val="00257C21"/>
    <w:rsid w:val="00262672"/>
    <w:rsid w:val="00262FFE"/>
    <w:rsid w:val="002635DC"/>
    <w:rsid w:val="002642F9"/>
    <w:rsid w:val="002648CB"/>
    <w:rsid w:val="002650E2"/>
    <w:rsid w:val="00266A7B"/>
    <w:rsid w:val="0027019E"/>
    <w:rsid w:val="0027042C"/>
    <w:rsid w:val="002704F5"/>
    <w:rsid w:val="0027080D"/>
    <w:rsid w:val="00270C69"/>
    <w:rsid w:val="00271A8C"/>
    <w:rsid w:val="00271DDB"/>
    <w:rsid w:val="00273E8C"/>
    <w:rsid w:val="0027506D"/>
    <w:rsid w:val="00275664"/>
    <w:rsid w:val="002764F3"/>
    <w:rsid w:val="00276D60"/>
    <w:rsid w:val="00280FA9"/>
    <w:rsid w:val="002810AD"/>
    <w:rsid w:val="002819CC"/>
    <w:rsid w:val="00283FDD"/>
    <w:rsid w:val="0028438C"/>
    <w:rsid w:val="0028480B"/>
    <w:rsid w:val="00284820"/>
    <w:rsid w:val="00284BB0"/>
    <w:rsid w:val="00286028"/>
    <w:rsid w:val="00286376"/>
    <w:rsid w:val="002873AA"/>
    <w:rsid w:val="00292B3D"/>
    <w:rsid w:val="00292EDE"/>
    <w:rsid w:val="00293ED9"/>
    <w:rsid w:val="00294B58"/>
    <w:rsid w:val="00294D75"/>
    <w:rsid w:val="00294F92"/>
    <w:rsid w:val="002958B5"/>
    <w:rsid w:val="00297E10"/>
    <w:rsid w:val="002A01BE"/>
    <w:rsid w:val="002A11E5"/>
    <w:rsid w:val="002A1B61"/>
    <w:rsid w:val="002A3B94"/>
    <w:rsid w:val="002A451A"/>
    <w:rsid w:val="002A4B5D"/>
    <w:rsid w:val="002A7FE9"/>
    <w:rsid w:val="002B1052"/>
    <w:rsid w:val="002B1753"/>
    <w:rsid w:val="002B223F"/>
    <w:rsid w:val="002B2EE2"/>
    <w:rsid w:val="002B3D6E"/>
    <w:rsid w:val="002B6C6F"/>
    <w:rsid w:val="002B7029"/>
    <w:rsid w:val="002C0D1E"/>
    <w:rsid w:val="002C3526"/>
    <w:rsid w:val="002D113E"/>
    <w:rsid w:val="002D1AF4"/>
    <w:rsid w:val="002D4298"/>
    <w:rsid w:val="002D50EC"/>
    <w:rsid w:val="002D5B04"/>
    <w:rsid w:val="002D5B6D"/>
    <w:rsid w:val="002D6277"/>
    <w:rsid w:val="002D68B2"/>
    <w:rsid w:val="002D6BD3"/>
    <w:rsid w:val="002D73D9"/>
    <w:rsid w:val="002D73E6"/>
    <w:rsid w:val="002D79F0"/>
    <w:rsid w:val="002D7BD6"/>
    <w:rsid w:val="002E089C"/>
    <w:rsid w:val="002E1810"/>
    <w:rsid w:val="002E25AF"/>
    <w:rsid w:val="002E295D"/>
    <w:rsid w:val="002E2DB2"/>
    <w:rsid w:val="002E378C"/>
    <w:rsid w:val="002E4239"/>
    <w:rsid w:val="002E42D5"/>
    <w:rsid w:val="002E4DEA"/>
    <w:rsid w:val="002E502E"/>
    <w:rsid w:val="002E64DF"/>
    <w:rsid w:val="002E7679"/>
    <w:rsid w:val="002E7AC9"/>
    <w:rsid w:val="002F209F"/>
    <w:rsid w:val="002F273E"/>
    <w:rsid w:val="002F36A8"/>
    <w:rsid w:val="002F4F9E"/>
    <w:rsid w:val="002F5200"/>
    <w:rsid w:val="002F6E8A"/>
    <w:rsid w:val="002F7AD1"/>
    <w:rsid w:val="00301015"/>
    <w:rsid w:val="003015B9"/>
    <w:rsid w:val="00301787"/>
    <w:rsid w:val="003018DD"/>
    <w:rsid w:val="003039A0"/>
    <w:rsid w:val="00304337"/>
    <w:rsid w:val="003051D4"/>
    <w:rsid w:val="00305360"/>
    <w:rsid w:val="00305478"/>
    <w:rsid w:val="00305922"/>
    <w:rsid w:val="00305A89"/>
    <w:rsid w:val="00305F50"/>
    <w:rsid w:val="0030623A"/>
    <w:rsid w:val="00306425"/>
    <w:rsid w:val="003066EC"/>
    <w:rsid w:val="0030705C"/>
    <w:rsid w:val="003073D5"/>
    <w:rsid w:val="00307A66"/>
    <w:rsid w:val="00310AD4"/>
    <w:rsid w:val="0031148C"/>
    <w:rsid w:val="00311CEC"/>
    <w:rsid w:val="003129C1"/>
    <w:rsid w:val="00313A90"/>
    <w:rsid w:val="00314C76"/>
    <w:rsid w:val="003160D9"/>
    <w:rsid w:val="003203C8"/>
    <w:rsid w:val="00321388"/>
    <w:rsid w:val="003227CF"/>
    <w:rsid w:val="003239E0"/>
    <w:rsid w:val="00325048"/>
    <w:rsid w:val="0032539E"/>
    <w:rsid w:val="003254B9"/>
    <w:rsid w:val="00326D43"/>
    <w:rsid w:val="003276B6"/>
    <w:rsid w:val="00327FF4"/>
    <w:rsid w:val="00331082"/>
    <w:rsid w:val="0033180E"/>
    <w:rsid w:val="00333285"/>
    <w:rsid w:val="003337F6"/>
    <w:rsid w:val="00334163"/>
    <w:rsid w:val="00334765"/>
    <w:rsid w:val="00335256"/>
    <w:rsid w:val="00337055"/>
    <w:rsid w:val="003378AF"/>
    <w:rsid w:val="00340B08"/>
    <w:rsid w:val="00341648"/>
    <w:rsid w:val="003418E0"/>
    <w:rsid w:val="00341E4B"/>
    <w:rsid w:val="003426BD"/>
    <w:rsid w:val="00342C9E"/>
    <w:rsid w:val="00342D15"/>
    <w:rsid w:val="0034450D"/>
    <w:rsid w:val="0034454A"/>
    <w:rsid w:val="0034555A"/>
    <w:rsid w:val="0034565D"/>
    <w:rsid w:val="00346775"/>
    <w:rsid w:val="00346959"/>
    <w:rsid w:val="003514AA"/>
    <w:rsid w:val="00353255"/>
    <w:rsid w:val="0035444E"/>
    <w:rsid w:val="00354938"/>
    <w:rsid w:val="00355E54"/>
    <w:rsid w:val="00356832"/>
    <w:rsid w:val="0036245C"/>
    <w:rsid w:val="00362BFA"/>
    <w:rsid w:val="00363642"/>
    <w:rsid w:val="00364A56"/>
    <w:rsid w:val="00365730"/>
    <w:rsid w:val="0036741A"/>
    <w:rsid w:val="003711A0"/>
    <w:rsid w:val="00371495"/>
    <w:rsid w:val="003722E6"/>
    <w:rsid w:val="00373C3F"/>
    <w:rsid w:val="00373F8B"/>
    <w:rsid w:val="0037491C"/>
    <w:rsid w:val="00375210"/>
    <w:rsid w:val="00376DEB"/>
    <w:rsid w:val="00376ECD"/>
    <w:rsid w:val="003774C4"/>
    <w:rsid w:val="00382E2E"/>
    <w:rsid w:val="003838DF"/>
    <w:rsid w:val="00384501"/>
    <w:rsid w:val="00385350"/>
    <w:rsid w:val="0038583C"/>
    <w:rsid w:val="00386DB1"/>
    <w:rsid w:val="0038757B"/>
    <w:rsid w:val="003878FF"/>
    <w:rsid w:val="003879B5"/>
    <w:rsid w:val="00387CDA"/>
    <w:rsid w:val="0039006E"/>
    <w:rsid w:val="003918F6"/>
    <w:rsid w:val="003927A0"/>
    <w:rsid w:val="00392D91"/>
    <w:rsid w:val="00395CC5"/>
    <w:rsid w:val="00395E0A"/>
    <w:rsid w:val="0039623A"/>
    <w:rsid w:val="00396499"/>
    <w:rsid w:val="003A10B6"/>
    <w:rsid w:val="003A19DD"/>
    <w:rsid w:val="003A1B22"/>
    <w:rsid w:val="003A1EB3"/>
    <w:rsid w:val="003A1EE4"/>
    <w:rsid w:val="003A2729"/>
    <w:rsid w:val="003A37C8"/>
    <w:rsid w:val="003A396B"/>
    <w:rsid w:val="003A4CE6"/>
    <w:rsid w:val="003A4D2B"/>
    <w:rsid w:val="003B0F07"/>
    <w:rsid w:val="003B14A9"/>
    <w:rsid w:val="003B2035"/>
    <w:rsid w:val="003B2F32"/>
    <w:rsid w:val="003B3114"/>
    <w:rsid w:val="003B33B8"/>
    <w:rsid w:val="003B4935"/>
    <w:rsid w:val="003B7B80"/>
    <w:rsid w:val="003C1B02"/>
    <w:rsid w:val="003C2D91"/>
    <w:rsid w:val="003C2E75"/>
    <w:rsid w:val="003C3021"/>
    <w:rsid w:val="003C36F2"/>
    <w:rsid w:val="003C3E82"/>
    <w:rsid w:val="003C41E3"/>
    <w:rsid w:val="003C4A56"/>
    <w:rsid w:val="003C4BED"/>
    <w:rsid w:val="003C554A"/>
    <w:rsid w:val="003C5E0C"/>
    <w:rsid w:val="003C6BA8"/>
    <w:rsid w:val="003C79E4"/>
    <w:rsid w:val="003C7F7A"/>
    <w:rsid w:val="003D1AFF"/>
    <w:rsid w:val="003D1BA1"/>
    <w:rsid w:val="003D48F0"/>
    <w:rsid w:val="003D4EE1"/>
    <w:rsid w:val="003D5623"/>
    <w:rsid w:val="003D5FC1"/>
    <w:rsid w:val="003D65FA"/>
    <w:rsid w:val="003E06C7"/>
    <w:rsid w:val="003E0B3E"/>
    <w:rsid w:val="003E18DE"/>
    <w:rsid w:val="003E290A"/>
    <w:rsid w:val="003E2E9C"/>
    <w:rsid w:val="003E3542"/>
    <w:rsid w:val="003E4780"/>
    <w:rsid w:val="003E4F31"/>
    <w:rsid w:val="003E5502"/>
    <w:rsid w:val="003E5793"/>
    <w:rsid w:val="003E57EC"/>
    <w:rsid w:val="003F207F"/>
    <w:rsid w:val="003F28A3"/>
    <w:rsid w:val="003F3C59"/>
    <w:rsid w:val="003F3DF5"/>
    <w:rsid w:val="003F5E4D"/>
    <w:rsid w:val="003F634B"/>
    <w:rsid w:val="003F6B38"/>
    <w:rsid w:val="003F74EE"/>
    <w:rsid w:val="003F7DEF"/>
    <w:rsid w:val="004005C3"/>
    <w:rsid w:val="00400B03"/>
    <w:rsid w:val="004010D2"/>
    <w:rsid w:val="00402233"/>
    <w:rsid w:val="00403B5E"/>
    <w:rsid w:val="00403CF9"/>
    <w:rsid w:val="004055F9"/>
    <w:rsid w:val="00406AB4"/>
    <w:rsid w:val="00406D7E"/>
    <w:rsid w:val="00407009"/>
    <w:rsid w:val="0041061A"/>
    <w:rsid w:val="00410A5B"/>
    <w:rsid w:val="004111DE"/>
    <w:rsid w:val="00412273"/>
    <w:rsid w:val="004122BA"/>
    <w:rsid w:val="00412BAA"/>
    <w:rsid w:val="004131CC"/>
    <w:rsid w:val="00414C4C"/>
    <w:rsid w:val="00415232"/>
    <w:rsid w:val="004161B0"/>
    <w:rsid w:val="0041653C"/>
    <w:rsid w:val="00420399"/>
    <w:rsid w:val="004219EC"/>
    <w:rsid w:val="00421ED8"/>
    <w:rsid w:val="0042417D"/>
    <w:rsid w:val="004252CE"/>
    <w:rsid w:val="004300EB"/>
    <w:rsid w:val="00430F43"/>
    <w:rsid w:val="00431C92"/>
    <w:rsid w:val="00433286"/>
    <w:rsid w:val="00434FFB"/>
    <w:rsid w:val="004350F6"/>
    <w:rsid w:val="00435661"/>
    <w:rsid w:val="00435A6A"/>
    <w:rsid w:val="004372DC"/>
    <w:rsid w:val="00437468"/>
    <w:rsid w:val="00437DA7"/>
    <w:rsid w:val="00437E79"/>
    <w:rsid w:val="00440644"/>
    <w:rsid w:val="0044117A"/>
    <w:rsid w:val="00441D91"/>
    <w:rsid w:val="00442459"/>
    <w:rsid w:val="0044386A"/>
    <w:rsid w:val="00443A34"/>
    <w:rsid w:val="0044428E"/>
    <w:rsid w:val="00445AFB"/>
    <w:rsid w:val="00445D01"/>
    <w:rsid w:val="004462C7"/>
    <w:rsid w:val="00446DBC"/>
    <w:rsid w:val="004534C2"/>
    <w:rsid w:val="00453AFD"/>
    <w:rsid w:val="0045408D"/>
    <w:rsid w:val="004552F9"/>
    <w:rsid w:val="00455D02"/>
    <w:rsid w:val="00456C5F"/>
    <w:rsid w:val="00457C3C"/>
    <w:rsid w:val="00457D85"/>
    <w:rsid w:val="00457E70"/>
    <w:rsid w:val="0046006D"/>
    <w:rsid w:val="0046153F"/>
    <w:rsid w:val="00462544"/>
    <w:rsid w:val="00463880"/>
    <w:rsid w:val="00464217"/>
    <w:rsid w:val="004659F6"/>
    <w:rsid w:val="004667F2"/>
    <w:rsid w:val="004701B7"/>
    <w:rsid w:val="00471058"/>
    <w:rsid w:val="00471765"/>
    <w:rsid w:val="00473082"/>
    <w:rsid w:val="00474634"/>
    <w:rsid w:val="0047590B"/>
    <w:rsid w:val="00476D48"/>
    <w:rsid w:val="00477FDF"/>
    <w:rsid w:val="0048277F"/>
    <w:rsid w:val="00482AF2"/>
    <w:rsid w:val="00483FBE"/>
    <w:rsid w:val="004844C0"/>
    <w:rsid w:val="00484FF6"/>
    <w:rsid w:val="004855A5"/>
    <w:rsid w:val="00485CBE"/>
    <w:rsid w:val="00487674"/>
    <w:rsid w:val="004902B4"/>
    <w:rsid w:val="00490B7F"/>
    <w:rsid w:val="00490C2B"/>
    <w:rsid w:val="00491669"/>
    <w:rsid w:val="00492946"/>
    <w:rsid w:val="0049295D"/>
    <w:rsid w:val="00492F9E"/>
    <w:rsid w:val="004956E1"/>
    <w:rsid w:val="004A0358"/>
    <w:rsid w:val="004A0B6B"/>
    <w:rsid w:val="004A1612"/>
    <w:rsid w:val="004A3514"/>
    <w:rsid w:val="004A46B1"/>
    <w:rsid w:val="004A5203"/>
    <w:rsid w:val="004A5BF6"/>
    <w:rsid w:val="004A5C00"/>
    <w:rsid w:val="004A60BF"/>
    <w:rsid w:val="004A7931"/>
    <w:rsid w:val="004B05BB"/>
    <w:rsid w:val="004B1EF1"/>
    <w:rsid w:val="004B3B89"/>
    <w:rsid w:val="004B611B"/>
    <w:rsid w:val="004B6172"/>
    <w:rsid w:val="004B6CB6"/>
    <w:rsid w:val="004B7AD2"/>
    <w:rsid w:val="004C0507"/>
    <w:rsid w:val="004C0D82"/>
    <w:rsid w:val="004C1815"/>
    <w:rsid w:val="004C1FC4"/>
    <w:rsid w:val="004C2C75"/>
    <w:rsid w:val="004C382D"/>
    <w:rsid w:val="004C3C41"/>
    <w:rsid w:val="004C3CFD"/>
    <w:rsid w:val="004C4ABA"/>
    <w:rsid w:val="004C6779"/>
    <w:rsid w:val="004C6F56"/>
    <w:rsid w:val="004C718E"/>
    <w:rsid w:val="004D09EF"/>
    <w:rsid w:val="004D2B19"/>
    <w:rsid w:val="004D2C76"/>
    <w:rsid w:val="004D3155"/>
    <w:rsid w:val="004D39AE"/>
    <w:rsid w:val="004D4114"/>
    <w:rsid w:val="004D4422"/>
    <w:rsid w:val="004D46AA"/>
    <w:rsid w:val="004D4B68"/>
    <w:rsid w:val="004D4BDD"/>
    <w:rsid w:val="004D6F0B"/>
    <w:rsid w:val="004E0A5E"/>
    <w:rsid w:val="004E14B3"/>
    <w:rsid w:val="004E1B5E"/>
    <w:rsid w:val="004E1BE9"/>
    <w:rsid w:val="004E1C1A"/>
    <w:rsid w:val="004E2861"/>
    <w:rsid w:val="004E319E"/>
    <w:rsid w:val="004E4F60"/>
    <w:rsid w:val="004E5052"/>
    <w:rsid w:val="004E5376"/>
    <w:rsid w:val="004E5754"/>
    <w:rsid w:val="004E5B86"/>
    <w:rsid w:val="004E6716"/>
    <w:rsid w:val="004E729D"/>
    <w:rsid w:val="004F0E0D"/>
    <w:rsid w:val="004F26ED"/>
    <w:rsid w:val="004F2A5E"/>
    <w:rsid w:val="004F3393"/>
    <w:rsid w:val="004F404E"/>
    <w:rsid w:val="004F43FF"/>
    <w:rsid w:val="004F5DBD"/>
    <w:rsid w:val="004F648B"/>
    <w:rsid w:val="00502226"/>
    <w:rsid w:val="0050317C"/>
    <w:rsid w:val="00504229"/>
    <w:rsid w:val="00504FB5"/>
    <w:rsid w:val="00504FE5"/>
    <w:rsid w:val="005052F1"/>
    <w:rsid w:val="005054F2"/>
    <w:rsid w:val="00507669"/>
    <w:rsid w:val="005108FF"/>
    <w:rsid w:val="00514626"/>
    <w:rsid w:val="00515179"/>
    <w:rsid w:val="005202F0"/>
    <w:rsid w:val="00522952"/>
    <w:rsid w:val="00522FF2"/>
    <w:rsid w:val="005236C2"/>
    <w:rsid w:val="0052476B"/>
    <w:rsid w:val="00527961"/>
    <w:rsid w:val="005314E6"/>
    <w:rsid w:val="00531884"/>
    <w:rsid w:val="0053247F"/>
    <w:rsid w:val="005329DC"/>
    <w:rsid w:val="0053383A"/>
    <w:rsid w:val="00535A81"/>
    <w:rsid w:val="00535C6F"/>
    <w:rsid w:val="005368AA"/>
    <w:rsid w:val="00540489"/>
    <w:rsid w:val="0054286F"/>
    <w:rsid w:val="0054341C"/>
    <w:rsid w:val="0054347F"/>
    <w:rsid w:val="0054369B"/>
    <w:rsid w:val="00543BDF"/>
    <w:rsid w:val="005440AC"/>
    <w:rsid w:val="00545F85"/>
    <w:rsid w:val="005461DE"/>
    <w:rsid w:val="0055078F"/>
    <w:rsid w:val="00550BAF"/>
    <w:rsid w:val="0055166C"/>
    <w:rsid w:val="00551B74"/>
    <w:rsid w:val="00553677"/>
    <w:rsid w:val="00554ABB"/>
    <w:rsid w:val="00555D13"/>
    <w:rsid w:val="005565C1"/>
    <w:rsid w:val="005567C3"/>
    <w:rsid w:val="00557F3E"/>
    <w:rsid w:val="00557F65"/>
    <w:rsid w:val="005606C3"/>
    <w:rsid w:val="00561445"/>
    <w:rsid w:val="00562828"/>
    <w:rsid w:val="00562F13"/>
    <w:rsid w:val="00563662"/>
    <w:rsid w:val="005639F9"/>
    <w:rsid w:val="00564DFA"/>
    <w:rsid w:val="005655C0"/>
    <w:rsid w:val="005662B1"/>
    <w:rsid w:val="005669E6"/>
    <w:rsid w:val="005672BA"/>
    <w:rsid w:val="005675D7"/>
    <w:rsid w:val="00567EBB"/>
    <w:rsid w:val="00570147"/>
    <w:rsid w:val="00570FFD"/>
    <w:rsid w:val="00573934"/>
    <w:rsid w:val="00576E03"/>
    <w:rsid w:val="0057702F"/>
    <w:rsid w:val="00577222"/>
    <w:rsid w:val="00577511"/>
    <w:rsid w:val="005777EB"/>
    <w:rsid w:val="005778AC"/>
    <w:rsid w:val="00581D49"/>
    <w:rsid w:val="00581EDB"/>
    <w:rsid w:val="00583B36"/>
    <w:rsid w:val="00585041"/>
    <w:rsid w:val="005856E4"/>
    <w:rsid w:val="00585EED"/>
    <w:rsid w:val="00585FD7"/>
    <w:rsid w:val="0059058A"/>
    <w:rsid w:val="00590EA9"/>
    <w:rsid w:val="00590EE0"/>
    <w:rsid w:val="00593380"/>
    <w:rsid w:val="00594516"/>
    <w:rsid w:val="00596DFC"/>
    <w:rsid w:val="00597B64"/>
    <w:rsid w:val="005A09A6"/>
    <w:rsid w:val="005A0F8A"/>
    <w:rsid w:val="005A1F18"/>
    <w:rsid w:val="005A2730"/>
    <w:rsid w:val="005A3E09"/>
    <w:rsid w:val="005A4B05"/>
    <w:rsid w:val="005A521B"/>
    <w:rsid w:val="005A5A08"/>
    <w:rsid w:val="005A7A3A"/>
    <w:rsid w:val="005A7F95"/>
    <w:rsid w:val="005B06AB"/>
    <w:rsid w:val="005B11C8"/>
    <w:rsid w:val="005B1DA9"/>
    <w:rsid w:val="005B5A32"/>
    <w:rsid w:val="005B5F26"/>
    <w:rsid w:val="005B70C7"/>
    <w:rsid w:val="005C08C7"/>
    <w:rsid w:val="005C0E2E"/>
    <w:rsid w:val="005C158B"/>
    <w:rsid w:val="005C1C24"/>
    <w:rsid w:val="005C1D7E"/>
    <w:rsid w:val="005C2204"/>
    <w:rsid w:val="005C22C0"/>
    <w:rsid w:val="005C2BA6"/>
    <w:rsid w:val="005C2DFE"/>
    <w:rsid w:val="005C3834"/>
    <w:rsid w:val="005C4377"/>
    <w:rsid w:val="005C578E"/>
    <w:rsid w:val="005C590D"/>
    <w:rsid w:val="005C6100"/>
    <w:rsid w:val="005C6B12"/>
    <w:rsid w:val="005D0F03"/>
    <w:rsid w:val="005D1FDD"/>
    <w:rsid w:val="005D204D"/>
    <w:rsid w:val="005D4C42"/>
    <w:rsid w:val="005D672F"/>
    <w:rsid w:val="005D7D71"/>
    <w:rsid w:val="005E0461"/>
    <w:rsid w:val="005E2A02"/>
    <w:rsid w:val="005E2E1F"/>
    <w:rsid w:val="005E4554"/>
    <w:rsid w:val="005E6386"/>
    <w:rsid w:val="005E650D"/>
    <w:rsid w:val="005F0477"/>
    <w:rsid w:val="005F1E69"/>
    <w:rsid w:val="005F2DE1"/>
    <w:rsid w:val="005F6053"/>
    <w:rsid w:val="005F6195"/>
    <w:rsid w:val="005F62B3"/>
    <w:rsid w:val="006003A0"/>
    <w:rsid w:val="006011A5"/>
    <w:rsid w:val="0060152C"/>
    <w:rsid w:val="00602F62"/>
    <w:rsid w:val="0060312F"/>
    <w:rsid w:val="00603A19"/>
    <w:rsid w:val="00603DE6"/>
    <w:rsid w:val="00603E43"/>
    <w:rsid w:val="006043F1"/>
    <w:rsid w:val="00604A2C"/>
    <w:rsid w:val="0060554A"/>
    <w:rsid w:val="00605EAE"/>
    <w:rsid w:val="006073FE"/>
    <w:rsid w:val="0061041D"/>
    <w:rsid w:val="00611366"/>
    <w:rsid w:val="00611749"/>
    <w:rsid w:val="006121BD"/>
    <w:rsid w:val="006123DF"/>
    <w:rsid w:val="0061319F"/>
    <w:rsid w:val="00613827"/>
    <w:rsid w:val="00613E90"/>
    <w:rsid w:val="00615598"/>
    <w:rsid w:val="006171B5"/>
    <w:rsid w:val="00617752"/>
    <w:rsid w:val="0062035A"/>
    <w:rsid w:val="00621F8F"/>
    <w:rsid w:val="00622C01"/>
    <w:rsid w:val="00622C10"/>
    <w:rsid w:val="00623C6B"/>
    <w:rsid w:val="00624004"/>
    <w:rsid w:val="00624EAE"/>
    <w:rsid w:val="00625C98"/>
    <w:rsid w:val="00625CFB"/>
    <w:rsid w:val="0062645B"/>
    <w:rsid w:val="006320C1"/>
    <w:rsid w:val="0063441F"/>
    <w:rsid w:val="006356DC"/>
    <w:rsid w:val="00636D40"/>
    <w:rsid w:val="00637BC4"/>
    <w:rsid w:val="0064048A"/>
    <w:rsid w:val="00641102"/>
    <w:rsid w:val="00642585"/>
    <w:rsid w:val="00642A6A"/>
    <w:rsid w:val="00645E2B"/>
    <w:rsid w:val="00647713"/>
    <w:rsid w:val="00653282"/>
    <w:rsid w:val="00655960"/>
    <w:rsid w:val="006576EC"/>
    <w:rsid w:val="00657BE9"/>
    <w:rsid w:val="0066014D"/>
    <w:rsid w:val="006607AE"/>
    <w:rsid w:val="00661585"/>
    <w:rsid w:val="006634F0"/>
    <w:rsid w:val="006658E0"/>
    <w:rsid w:val="00666C4D"/>
    <w:rsid w:val="00672417"/>
    <w:rsid w:val="00672FCE"/>
    <w:rsid w:val="00675003"/>
    <w:rsid w:val="00675066"/>
    <w:rsid w:val="006750CA"/>
    <w:rsid w:val="006754AE"/>
    <w:rsid w:val="00676C3F"/>
    <w:rsid w:val="006812AC"/>
    <w:rsid w:val="00682438"/>
    <w:rsid w:val="00684102"/>
    <w:rsid w:val="006853CF"/>
    <w:rsid w:val="0068585A"/>
    <w:rsid w:val="0068586C"/>
    <w:rsid w:val="00685A8E"/>
    <w:rsid w:val="00686D2D"/>
    <w:rsid w:val="00690EA9"/>
    <w:rsid w:val="00691314"/>
    <w:rsid w:val="00691E20"/>
    <w:rsid w:val="00692518"/>
    <w:rsid w:val="006931BE"/>
    <w:rsid w:val="0069384B"/>
    <w:rsid w:val="00693B95"/>
    <w:rsid w:val="00693C1D"/>
    <w:rsid w:val="00695606"/>
    <w:rsid w:val="00696165"/>
    <w:rsid w:val="00696888"/>
    <w:rsid w:val="00697CBD"/>
    <w:rsid w:val="006A00EB"/>
    <w:rsid w:val="006A0640"/>
    <w:rsid w:val="006A178D"/>
    <w:rsid w:val="006A18F5"/>
    <w:rsid w:val="006A20DA"/>
    <w:rsid w:val="006A28E9"/>
    <w:rsid w:val="006A368B"/>
    <w:rsid w:val="006A381A"/>
    <w:rsid w:val="006A4456"/>
    <w:rsid w:val="006A47D6"/>
    <w:rsid w:val="006A634F"/>
    <w:rsid w:val="006A6D59"/>
    <w:rsid w:val="006A7613"/>
    <w:rsid w:val="006B132E"/>
    <w:rsid w:val="006B2CC6"/>
    <w:rsid w:val="006B2F92"/>
    <w:rsid w:val="006B3240"/>
    <w:rsid w:val="006B68D9"/>
    <w:rsid w:val="006B7762"/>
    <w:rsid w:val="006B7FC9"/>
    <w:rsid w:val="006C051A"/>
    <w:rsid w:val="006C0768"/>
    <w:rsid w:val="006C07C0"/>
    <w:rsid w:val="006C0B56"/>
    <w:rsid w:val="006C1105"/>
    <w:rsid w:val="006C3063"/>
    <w:rsid w:val="006C4460"/>
    <w:rsid w:val="006C451F"/>
    <w:rsid w:val="006C73DE"/>
    <w:rsid w:val="006C7710"/>
    <w:rsid w:val="006D0024"/>
    <w:rsid w:val="006D01CC"/>
    <w:rsid w:val="006D1863"/>
    <w:rsid w:val="006D2B8F"/>
    <w:rsid w:val="006D5257"/>
    <w:rsid w:val="006D55BA"/>
    <w:rsid w:val="006D5661"/>
    <w:rsid w:val="006D5EA7"/>
    <w:rsid w:val="006D5FFB"/>
    <w:rsid w:val="006D6C69"/>
    <w:rsid w:val="006D71B0"/>
    <w:rsid w:val="006E028D"/>
    <w:rsid w:val="006E06EA"/>
    <w:rsid w:val="006E181D"/>
    <w:rsid w:val="006E20A0"/>
    <w:rsid w:val="006E3FAC"/>
    <w:rsid w:val="006E47C5"/>
    <w:rsid w:val="006E5375"/>
    <w:rsid w:val="006E5454"/>
    <w:rsid w:val="006E5877"/>
    <w:rsid w:val="006E6BD0"/>
    <w:rsid w:val="006F1166"/>
    <w:rsid w:val="006F1485"/>
    <w:rsid w:val="006F1D94"/>
    <w:rsid w:val="006F2F36"/>
    <w:rsid w:val="006F3DEA"/>
    <w:rsid w:val="006F4F49"/>
    <w:rsid w:val="006F5609"/>
    <w:rsid w:val="006F7937"/>
    <w:rsid w:val="00703FB6"/>
    <w:rsid w:val="007040C4"/>
    <w:rsid w:val="00705339"/>
    <w:rsid w:val="00705E1D"/>
    <w:rsid w:val="007067E4"/>
    <w:rsid w:val="00706926"/>
    <w:rsid w:val="00707ADC"/>
    <w:rsid w:val="0071054B"/>
    <w:rsid w:val="00710C74"/>
    <w:rsid w:val="00713B84"/>
    <w:rsid w:val="00713DB9"/>
    <w:rsid w:val="00713F27"/>
    <w:rsid w:val="00714EB9"/>
    <w:rsid w:val="00715866"/>
    <w:rsid w:val="00721ED8"/>
    <w:rsid w:val="00722837"/>
    <w:rsid w:val="00723436"/>
    <w:rsid w:val="00723CAC"/>
    <w:rsid w:val="00724400"/>
    <w:rsid w:val="007271DC"/>
    <w:rsid w:val="00727E5D"/>
    <w:rsid w:val="00727E85"/>
    <w:rsid w:val="00730164"/>
    <w:rsid w:val="007302C3"/>
    <w:rsid w:val="0073049E"/>
    <w:rsid w:val="007304C6"/>
    <w:rsid w:val="00730F06"/>
    <w:rsid w:val="00731260"/>
    <w:rsid w:val="0073206C"/>
    <w:rsid w:val="00732C78"/>
    <w:rsid w:val="00732F0F"/>
    <w:rsid w:val="0073395A"/>
    <w:rsid w:val="00733BA4"/>
    <w:rsid w:val="007342CF"/>
    <w:rsid w:val="007346DC"/>
    <w:rsid w:val="00734A3B"/>
    <w:rsid w:val="00735AAE"/>
    <w:rsid w:val="00740621"/>
    <w:rsid w:val="00740D46"/>
    <w:rsid w:val="00740DBD"/>
    <w:rsid w:val="00741835"/>
    <w:rsid w:val="0074223A"/>
    <w:rsid w:val="00742D00"/>
    <w:rsid w:val="00744F0D"/>
    <w:rsid w:val="00745E0D"/>
    <w:rsid w:val="00746F45"/>
    <w:rsid w:val="00747CD4"/>
    <w:rsid w:val="00747D4D"/>
    <w:rsid w:val="00750A13"/>
    <w:rsid w:val="00751C52"/>
    <w:rsid w:val="00751DD7"/>
    <w:rsid w:val="00752161"/>
    <w:rsid w:val="007522A0"/>
    <w:rsid w:val="0075322C"/>
    <w:rsid w:val="00755178"/>
    <w:rsid w:val="00757D93"/>
    <w:rsid w:val="00760E7D"/>
    <w:rsid w:val="00761A24"/>
    <w:rsid w:val="007625CC"/>
    <w:rsid w:val="00762AC5"/>
    <w:rsid w:val="00762B92"/>
    <w:rsid w:val="00762FA5"/>
    <w:rsid w:val="00763BC9"/>
    <w:rsid w:val="007640DE"/>
    <w:rsid w:val="00765984"/>
    <w:rsid w:val="007677D8"/>
    <w:rsid w:val="00767B95"/>
    <w:rsid w:val="00767FD7"/>
    <w:rsid w:val="0077351D"/>
    <w:rsid w:val="00773C38"/>
    <w:rsid w:val="00773D46"/>
    <w:rsid w:val="00774C46"/>
    <w:rsid w:val="00774E54"/>
    <w:rsid w:val="0077504F"/>
    <w:rsid w:val="00775468"/>
    <w:rsid w:val="00775B4D"/>
    <w:rsid w:val="0077614A"/>
    <w:rsid w:val="00777664"/>
    <w:rsid w:val="00777BF2"/>
    <w:rsid w:val="007808DF"/>
    <w:rsid w:val="007810AD"/>
    <w:rsid w:val="00782890"/>
    <w:rsid w:val="00783851"/>
    <w:rsid w:val="007847B0"/>
    <w:rsid w:val="00784BF7"/>
    <w:rsid w:val="00784DC0"/>
    <w:rsid w:val="007850F0"/>
    <w:rsid w:val="0078633A"/>
    <w:rsid w:val="00786659"/>
    <w:rsid w:val="007869F4"/>
    <w:rsid w:val="007902F4"/>
    <w:rsid w:val="007919F5"/>
    <w:rsid w:val="00795514"/>
    <w:rsid w:val="0079645C"/>
    <w:rsid w:val="00796DF0"/>
    <w:rsid w:val="007973E0"/>
    <w:rsid w:val="007A0519"/>
    <w:rsid w:val="007A1AC7"/>
    <w:rsid w:val="007A2D2E"/>
    <w:rsid w:val="007A2F79"/>
    <w:rsid w:val="007A37E4"/>
    <w:rsid w:val="007A61E5"/>
    <w:rsid w:val="007A7E82"/>
    <w:rsid w:val="007B0323"/>
    <w:rsid w:val="007B0387"/>
    <w:rsid w:val="007B0E3F"/>
    <w:rsid w:val="007B1D4C"/>
    <w:rsid w:val="007B27AE"/>
    <w:rsid w:val="007B34F6"/>
    <w:rsid w:val="007B3C96"/>
    <w:rsid w:val="007B40DE"/>
    <w:rsid w:val="007B52EF"/>
    <w:rsid w:val="007B5A6B"/>
    <w:rsid w:val="007C02FF"/>
    <w:rsid w:val="007C0780"/>
    <w:rsid w:val="007C09D3"/>
    <w:rsid w:val="007C1522"/>
    <w:rsid w:val="007C1578"/>
    <w:rsid w:val="007C271C"/>
    <w:rsid w:val="007C50BF"/>
    <w:rsid w:val="007D1B50"/>
    <w:rsid w:val="007D1F9B"/>
    <w:rsid w:val="007D243E"/>
    <w:rsid w:val="007D2889"/>
    <w:rsid w:val="007D2C24"/>
    <w:rsid w:val="007D36C9"/>
    <w:rsid w:val="007D3E69"/>
    <w:rsid w:val="007D4126"/>
    <w:rsid w:val="007D42FB"/>
    <w:rsid w:val="007D48FC"/>
    <w:rsid w:val="007D52B4"/>
    <w:rsid w:val="007D55A9"/>
    <w:rsid w:val="007D5909"/>
    <w:rsid w:val="007D6481"/>
    <w:rsid w:val="007D64D6"/>
    <w:rsid w:val="007D78AA"/>
    <w:rsid w:val="007E038C"/>
    <w:rsid w:val="007E03CD"/>
    <w:rsid w:val="007E1902"/>
    <w:rsid w:val="007E1D90"/>
    <w:rsid w:val="007E2B85"/>
    <w:rsid w:val="007E355E"/>
    <w:rsid w:val="007E5EDE"/>
    <w:rsid w:val="007E60E3"/>
    <w:rsid w:val="007F00E4"/>
    <w:rsid w:val="007F20F7"/>
    <w:rsid w:val="007F35AF"/>
    <w:rsid w:val="007F377C"/>
    <w:rsid w:val="007F422A"/>
    <w:rsid w:val="007F4F7E"/>
    <w:rsid w:val="007F5B36"/>
    <w:rsid w:val="007F61AE"/>
    <w:rsid w:val="007F698F"/>
    <w:rsid w:val="007F6AE9"/>
    <w:rsid w:val="0080010E"/>
    <w:rsid w:val="00802092"/>
    <w:rsid w:val="00802BAD"/>
    <w:rsid w:val="0080416C"/>
    <w:rsid w:val="00805E8B"/>
    <w:rsid w:val="0080612C"/>
    <w:rsid w:val="008064C2"/>
    <w:rsid w:val="00807F31"/>
    <w:rsid w:val="0081051A"/>
    <w:rsid w:val="00811465"/>
    <w:rsid w:val="0081163A"/>
    <w:rsid w:val="00811A8F"/>
    <w:rsid w:val="00812BCF"/>
    <w:rsid w:val="008156BD"/>
    <w:rsid w:val="00816410"/>
    <w:rsid w:val="00816CF4"/>
    <w:rsid w:val="0081768E"/>
    <w:rsid w:val="00817937"/>
    <w:rsid w:val="00817C93"/>
    <w:rsid w:val="008210A8"/>
    <w:rsid w:val="008226E5"/>
    <w:rsid w:val="00823A23"/>
    <w:rsid w:val="00823FE1"/>
    <w:rsid w:val="0082486F"/>
    <w:rsid w:val="008251AC"/>
    <w:rsid w:val="008256F3"/>
    <w:rsid w:val="00826074"/>
    <w:rsid w:val="00826698"/>
    <w:rsid w:val="008274F6"/>
    <w:rsid w:val="00827746"/>
    <w:rsid w:val="0082790D"/>
    <w:rsid w:val="008279B6"/>
    <w:rsid w:val="0083015E"/>
    <w:rsid w:val="00830820"/>
    <w:rsid w:val="00830B6F"/>
    <w:rsid w:val="008330F0"/>
    <w:rsid w:val="008339A6"/>
    <w:rsid w:val="0083473E"/>
    <w:rsid w:val="0083525A"/>
    <w:rsid w:val="008411FB"/>
    <w:rsid w:val="00842C2A"/>
    <w:rsid w:val="00843A7F"/>
    <w:rsid w:val="00844568"/>
    <w:rsid w:val="008448F3"/>
    <w:rsid w:val="00845670"/>
    <w:rsid w:val="0084595F"/>
    <w:rsid w:val="008465B7"/>
    <w:rsid w:val="0085001A"/>
    <w:rsid w:val="008508A2"/>
    <w:rsid w:val="0085291D"/>
    <w:rsid w:val="00853238"/>
    <w:rsid w:val="0085399F"/>
    <w:rsid w:val="008548F2"/>
    <w:rsid w:val="00854B32"/>
    <w:rsid w:val="00855580"/>
    <w:rsid w:val="008558E8"/>
    <w:rsid w:val="00857C6F"/>
    <w:rsid w:val="00860B1A"/>
    <w:rsid w:val="00862B4A"/>
    <w:rsid w:val="00863BD2"/>
    <w:rsid w:val="00865664"/>
    <w:rsid w:val="00865FCB"/>
    <w:rsid w:val="00866CD6"/>
    <w:rsid w:val="0086719D"/>
    <w:rsid w:val="0087187C"/>
    <w:rsid w:val="00871DF2"/>
    <w:rsid w:val="00871E6B"/>
    <w:rsid w:val="0087204F"/>
    <w:rsid w:val="00872232"/>
    <w:rsid w:val="0087351B"/>
    <w:rsid w:val="008735CF"/>
    <w:rsid w:val="0087376F"/>
    <w:rsid w:val="00874FE3"/>
    <w:rsid w:val="0087594A"/>
    <w:rsid w:val="008765A6"/>
    <w:rsid w:val="008810B3"/>
    <w:rsid w:val="00881621"/>
    <w:rsid w:val="00881BDE"/>
    <w:rsid w:val="00884F2A"/>
    <w:rsid w:val="00885BDF"/>
    <w:rsid w:val="00886635"/>
    <w:rsid w:val="00887207"/>
    <w:rsid w:val="00887367"/>
    <w:rsid w:val="00891983"/>
    <w:rsid w:val="00891A32"/>
    <w:rsid w:val="008925BF"/>
    <w:rsid w:val="0089424E"/>
    <w:rsid w:val="00895160"/>
    <w:rsid w:val="008A0E80"/>
    <w:rsid w:val="008A2EC5"/>
    <w:rsid w:val="008A3067"/>
    <w:rsid w:val="008A346F"/>
    <w:rsid w:val="008A43EE"/>
    <w:rsid w:val="008A570B"/>
    <w:rsid w:val="008A6A6A"/>
    <w:rsid w:val="008B1887"/>
    <w:rsid w:val="008B1E54"/>
    <w:rsid w:val="008B27EC"/>
    <w:rsid w:val="008B313F"/>
    <w:rsid w:val="008B3535"/>
    <w:rsid w:val="008B38C1"/>
    <w:rsid w:val="008B38EC"/>
    <w:rsid w:val="008B4423"/>
    <w:rsid w:val="008B557D"/>
    <w:rsid w:val="008B72DA"/>
    <w:rsid w:val="008C0BD5"/>
    <w:rsid w:val="008C18FE"/>
    <w:rsid w:val="008C3EE1"/>
    <w:rsid w:val="008C573B"/>
    <w:rsid w:val="008C7F2D"/>
    <w:rsid w:val="008D048B"/>
    <w:rsid w:val="008D10BA"/>
    <w:rsid w:val="008D1815"/>
    <w:rsid w:val="008D1866"/>
    <w:rsid w:val="008D255F"/>
    <w:rsid w:val="008D3021"/>
    <w:rsid w:val="008D43FC"/>
    <w:rsid w:val="008D4879"/>
    <w:rsid w:val="008D4EE0"/>
    <w:rsid w:val="008D4F11"/>
    <w:rsid w:val="008D52C0"/>
    <w:rsid w:val="008D5A24"/>
    <w:rsid w:val="008D5FAF"/>
    <w:rsid w:val="008D7458"/>
    <w:rsid w:val="008D78CD"/>
    <w:rsid w:val="008D7D82"/>
    <w:rsid w:val="008E0548"/>
    <w:rsid w:val="008E0B01"/>
    <w:rsid w:val="008E134B"/>
    <w:rsid w:val="008E1744"/>
    <w:rsid w:val="008E1CA4"/>
    <w:rsid w:val="008E2B94"/>
    <w:rsid w:val="008E30B6"/>
    <w:rsid w:val="008E3A98"/>
    <w:rsid w:val="008E5248"/>
    <w:rsid w:val="008E54C2"/>
    <w:rsid w:val="008E7788"/>
    <w:rsid w:val="008E7BF1"/>
    <w:rsid w:val="008F0306"/>
    <w:rsid w:val="008F162C"/>
    <w:rsid w:val="008F352A"/>
    <w:rsid w:val="008F5081"/>
    <w:rsid w:val="008F5D09"/>
    <w:rsid w:val="008F60E2"/>
    <w:rsid w:val="008F7D13"/>
    <w:rsid w:val="0090146B"/>
    <w:rsid w:val="009028C6"/>
    <w:rsid w:val="00902D7F"/>
    <w:rsid w:val="00902F9A"/>
    <w:rsid w:val="0090320A"/>
    <w:rsid w:val="00903D83"/>
    <w:rsid w:val="00904B1B"/>
    <w:rsid w:val="00904D97"/>
    <w:rsid w:val="0090511C"/>
    <w:rsid w:val="00905837"/>
    <w:rsid w:val="00910701"/>
    <w:rsid w:val="00910E4E"/>
    <w:rsid w:val="009116F6"/>
    <w:rsid w:val="0091173C"/>
    <w:rsid w:val="00911829"/>
    <w:rsid w:val="00912011"/>
    <w:rsid w:val="009121C2"/>
    <w:rsid w:val="009149CA"/>
    <w:rsid w:val="009154A6"/>
    <w:rsid w:val="00916CF7"/>
    <w:rsid w:val="00920613"/>
    <w:rsid w:val="009207DA"/>
    <w:rsid w:val="0092398C"/>
    <w:rsid w:val="00923C65"/>
    <w:rsid w:val="00924D9D"/>
    <w:rsid w:val="00925486"/>
    <w:rsid w:val="00925E3E"/>
    <w:rsid w:val="00926BD1"/>
    <w:rsid w:val="009276F5"/>
    <w:rsid w:val="00932445"/>
    <w:rsid w:val="009325BF"/>
    <w:rsid w:val="009328D2"/>
    <w:rsid w:val="00933B7F"/>
    <w:rsid w:val="00933CD1"/>
    <w:rsid w:val="00934141"/>
    <w:rsid w:val="00937168"/>
    <w:rsid w:val="00937441"/>
    <w:rsid w:val="009376F9"/>
    <w:rsid w:val="00937719"/>
    <w:rsid w:val="00937C68"/>
    <w:rsid w:val="00937D0B"/>
    <w:rsid w:val="00940D9B"/>
    <w:rsid w:val="009416E2"/>
    <w:rsid w:val="00942886"/>
    <w:rsid w:val="00944C3F"/>
    <w:rsid w:val="00945982"/>
    <w:rsid w:val="009474FE"/>
    <w:rsid w:val="009502D1"/>
    <w:rsid w:val="00950CAC"/>
    <w:rsid w:val="0095239E"/>
    <w:rsid w:val="00952FEC"/>
    <w:rsid w:val="00954ACA"/>
    <w:rsid w:val="00955DB3"/>
    <w:rsid w:val="00956153"/>
    <w:rsid w:val="00956D03"/>
    <w:rsid w:val="00957727"/>
    <w:rsid w:val="00961202"/>
    <w:rsid w:val="009625D7"/>
    <w:rsid w:val="00962746"/>
    <w:rsid w:val="00964BC7"/>
    <w:rsid w:val="00966C74"/>
    <w:rsid w:val="00966E02"/>
    <w:rsid w:val="00971098"/>
    <w:rsid w:val="00972024"/>
    <w:rsid w:val="00973305"/>
    <w:rsid w:val="00973B15"/>
    <w:rsid w:val="00973BC0"/>
    <w:rsid w:val="00974BF3"/>
    <w:rsid w:val="009752A7"/>
    <w:rsid w:val="009778D5"/>
    <w:rsid w:val="00980625"/>
    <w:rsid w:val="00980707"/>
    <w:rsid w:val="00981B61"/>
    <w:rsid w:val="009825F8"/>
    <w:rsid w:val="009827AB"/>
    <w:rsid w:val="00983A0B"/>
    <w:rsid w:val="0098481F"/>
    <w:rsid w:val="0098518D"/>
    <w:rsid w:val="009858A8"/>
    <w:rsid w:val="00986110"/>
    <w:rsid w:val="00986B8C"/>
    <w:rsid w:val="0098770D"/>
    <w:rsid w:val="00990280"/>
    <w:rsid w:val="00991BE5"/>
    <w:rsid w:val="00991D94"/>
    <w:rsid w:val="009928F7"/>
    <w:rsid w:val="00994609"/>
    <w:rsid w:val="00994846"/>
    <w:rsid w:val="00995C5E"/>
    <w:rsid w:val="00996B67"/>
    <w:rsid w:val="009A05B0"/>
    <w:rsid w:val="009A168C"/>
    <w:rsid w:val="009A3E36"/>
    <w:rsid w:val="009A4308"/>
    <w:rsid w:val="009A6279"/>
    <w:rsid w:val="009A656C"/>
    <w:rsid w:val="009A7F48"/>
    <w:rsid w:val="009B0463"/>
    <w:rsid w:val="009B0A52"/>
    <w:rsid w:val="009B0C28"/>
    <w:rsid w:val="009B0E91"/>
    <w:rsid w:val="009B1264"/>
    <w:rsid w:val="009B2860"/>
    <w:rsid w:val="009B3702"/>
    <w:rsid w:val="009B52AA"/>
    <w:rsid w:val="009B59F8"/>
    <w:rsid w:val="009B5B08"/>
    <w:rsid w:val="009B6FB1"/>
    <w:rsid w:val="009B7224"/>
    <w:rsid w:val="009C042A"/>
    <w:rsid w:val="009C05ED"/>
    <w:rsid w:val="009C06B0"/>
    <w:rsid w:val="009C1A1D"/>
    <w:rsid w:val="009C3109"/>
    <w:rsid w:val="009C49B2"/>
    <w:rsid w:val="009C51A8"/>
    <w:rsid w:val="009C53FB"/>
    <w:rsid w:val="009C5719"/>
    <w:rsid w:val="009C6206"/>
    <w:rsid w:val="009C6997"/>
    <w:rsid w:val="009D13A3"/>
    <w:rsid w:val="009D357D"/>
    <w:rsid w:val="009D35DA"/>
    <w:rsid w:val="009D4334"/>
    <w:rsid w:val="009D4ECC"/>
    <w:rsid w:val="009D4F56"/>
    <w:rsid w:val="009D5433"/>
    <w:rsid w:val="009D6546"/>
    <w:rsid w:val="009D7A22"/>
    <w:rsid w:val="009D7A6E"/>
    <w:rsid w:val="009D7AFB"/>
    <w:rsid w:val="009E0EA6"/>
    <w:rsid w:val="009E222F"/>
    <w:rsid w:val="009E3C3C"/>
    <w:rsid w:val="009E3F0F"/>
    <w:rsid w:val="009E4101"/>
    <w:rsid w:val="009E5EE9"/>
    <w:rsid w:val="009E7BB3"/>
    <w:rsid w:val="009F1266"/>
    <w:rsid w:val="009F2821"/>
    <w:rsid w:val="009F3D37"/>
    <w:rsid w:val="009F4387"/>
    <w:rsid w:val="009F5BAC"/>
    <w:rsid w:val="009F605B"/>
    <w:rsid w:val="009F60D6"/>
    <w:rsid w:val="009F6178"/>
    <w:rsid w:val="009F6E25"/>
    <w:rsid w:val="009F6F62"/>
    <w:rsid w:val="009F72DA"/>
    <w:rsid w:val="009F7AD5"/>
    <w:rsid w:val="009F7D66"/>
    <w:rsid w:val="00A00A2C"/>
    <w:rsid w:val="00A0192A"/>
    <w:rsid w:val="00A03605"/>
    <w:rsid w:val="00A04FA1"/>
    <w:rsid w:val="00A0565C"/>
    <w:rsid w:val="00A05710"/>
    <w:rsid w:val="00A05EDD"/>
    <w:rsid w:val="00A06954"/>
    <w:rsid w:val="00A109C7"/>
    <w:rsid w:val="00A12445"/>
    <w:rsid w:val="00A16C1E"/>
    <w:rsid w:val="00A17E44"/>
    <w:rsid w:val="00A20432"/>
    <w:rsid w:val="00A20A40"/>
    <w:rsid w:val="00A20A9D"/>
    <w:rsid w:val="00A23580"/>
    <w:rsid w:val="00A23CE6"/>
    <w:rsid w:val="00A23F8B"/>
    <w:rsid w:val="00A24B74"/>
    <w:rsid w:val="00A26058"/>
    <w:rsid w:val="00A3139E"/>
    <w:rsid w:val="00A31AB5"/>
    <w:rsid w:val="00A31AC6"/>
    <w:rsid w:val="00A31E2C"/>
    <w:rsid w:val="00A327D6"/>
    <w:rsid w:val="00A337CE"/>
    <w:rsid w:val="00A36EBB"/>
    <w:rsid w:val="00A37063"/>
    <w:rsid w:val="00A37328"/>
    <w:rsid w:val="00A40133"/>
    <w:rsid w:val="00A40B15"/>
    <w:rsid w:val="00A40FEE"/>
    <w:rsid w:val="00A419A5"/>
    <w:rsid w:val="00A41B6E"/>
    <w:rsid w:val="00A41CF2"/>
    <w:rsid w:val="00A41CFE"/>
    <w:rsid w:val="00A42ABD"/>
    <w:rsid w:val="00A42E31"/>
    <w:rsid w:val="00A43A8B"/>
    <w:rsid w:val="00A4403C"/>
    <w:rsid w:val="00A447DA"/>
    <w:rsid w:val="00A45D72"/>
    <w:rsid w:val="00A47298"/>
    <w:rsid w:val="00A4763F"/>
    <w:rsid w:val="00A476A5"/>
    <w:rsid w:val="00A50962"/>
    <w:rsid w:val="00A512C2"/>
    <w:rsid w:val="00A5397B"/>
    <w:rsid w:val="00A541FF"/>
    <w:rsid w:val="00A5535B"/>
    <w:rsid w:val="00A556D2"/>
    <w:rsid w:val="00A560C7"/>
    <w:rsid w:val="00A5670E"/>
    <w:rsid w:val="00A56C0A"/>
    <w:rsid w:val="00A56C86"/>
    <w:rsid w:val="00A57932"/>
    <w:rsid w:val="00A60FE6"/>
    <w:rsid w:val="00A61BDF"/>
    <w:rsid w:val="00A61D5E"/>
    <w:rsid w:val="00A621D1"/>
    <w:rsid w:val="00A6400F"/>
    <w:rsid w:val="00A646C7"/>
    <w:rsid w:val="00A64A4C"/>
    <w:rsid w:val="00A64B49"/>
    <w:rsid w:val="00A650B9"/>
    <w:rsid w:val="00A652E2"/>
    <w:rsid w:val="00A65772"/>
    <w:rsid w:val="00A66220"/>
    <w:rsid w:val="00A66D5A"/>
    <w:rsid w:val="00A6732D"/>
    <w:rsid w:val="00A7015A"/>
    <w:rsid w:val="00A728E7"/>
    <w:rsid w:val="00A73629"/>
    <w:rsid w:val="00A74A43"/>
    <w:rsid w:val="00A752D5"/>
    <w:rsid w:val="00A75839"/>
    <w:rsid w:val="00A759C4"/>
    <w:rsid w:val="00A76AB9"/>
    <w:rsid w:val="00A80995"/>
    <w:rsid w:val="00A80E35"/>
    <w:rsid w:val="00A80E7D"/>
    <w:rsid w:val="00A81108"/>
    <w:rsid w:val="00A8125F"/>
    <w:rsid w:val="00A81E51"/>
    <w:rsid w:val="00A83E1D"/>
    <w:rsid w:val="00A846CA"/>
    <w:rsid w:val="00A84C05"/>
    <w:rsid w:val="00A8515D"/>
    <w:rsid w:val="00A851B8"/>
    <w:rsid w:val="00A85BD9"/>
    <w:rsid w:val="00A86A6B"/>
    <w:rsid w:val="00A921AC"/>
    <w:rsid w:val="00A93473"/>
    <w:rsid w:val="00A93797"/>
    <w:rsid w:val="00A95CAD"/>
    <w:rsid w:val="00A970F7"/>
    <w:rsid w:val="00A9771C"/>
    <w:rsid w:val="00A97F89"/>
    <w:rsid w:val="00AA0331"/>
    <w:rsid w:val="00AA0FDE"/>
    <w:rsid w:val="00AA104A"/>
    <w:rsid w:val="00AA1D40"/>
    <w:rsid w:val="00AA51F5"/>
    <w:rsid w:val="00AA606F"/>
    <w:rsid w:val="00AB0C10"/>
    <w:rsid w:val="00AB1359"/>
    <w:rsid w:val="00AB1836"/>
    <w:rsid w:val="00AB2BB9"/>
    <w:rsid w:val="00AB5272"/>
    <w:rsid w:val="00AB5420"/>
    <w:rsid w:val="00AB614E"/>
    <w:rsid w:val="00AB752E"/>
    <w:rsid w:val="00AC10D1"/>
    <w:rsid w:val="00AC2FA5"/>
    <w:rsid w:val="00AC3EAF"/>
    <w:rsid w:val="00AC470C"/>
    <w:rsid w:val="00AC4D88"/>
    <w:rsid w:val="00AC5095"/>
    <w:rsid w:val="00AC5616"/>
    <w:rsid w:val="00AC6194"/>
    <w:rsid w:val="00AC6DEC"/>
    <w:rsid w:val="00AC7F79"/>
    <w:rsid w:val="00AD0397"/>
    <w:rsid w:val="00AD1B24"/>
    <w:rsid w:val="00AD2A69"/>
    <w:rsid w:val="00AD309B"/>
    <w:rsid w:val="00AD3E37"/>
    <w:rsid w:val="00AD610E"/>
    <w:rsid w:val="00AD6678"/>
    <w:rsid w:val="00AD6E0C"/>
    <w:rsid w:val="00AD7087"/>
    <w:rsid w:val="00AE1198"/>
    <w:rsid w:val="00AE1CD1"/>
    <w:rsid w:val="00AE1D8A"/>
    <w:rsid w:val="00AE277D"/>
    <w:rsid w:val="00AE48E8"/>
    <w:rsid w:val="00AE491F"/>
    <w:rsid w:val="00AE579C"/>
    <w:rsid w:val="00AF0018"/>
    <w:rsid w:val="00AF02B9"/>
    <w:rsid w:val="00AF1046"/>
    <w:rsid w:val="00AF20B7"/>
    <w:rsid w:val="00AF3051"/>
    <w:rsid w:val="00AF3801"/>
    <w:rsid w:val="00AF4292"/>
    <w:rsid w:val="00AF43F9"/>
    <w:rsid w:val="00AF5315"/>
    <w:rsid w:val="00AF536F"/>
    <w:rsid w:val="00AF66AA"/>
    <w:rsid w:val="00B00C18"/>
    <w:rsid w:val="00B01A44"/>
    <w:rsid w:val="00B022F7"/>
    <w:rsid w:val="00B0263C"/>
    <w:rsid w:val="00B042AC"/>
    <w:rsid w:val="00B05265"/>
    <w:rsid w:val="00B055DA"/>
    <w:rsid w:val="00B05BAE"/>
    <w:rsid w:val="00B05D4E"/>
    <w:rsid w:val="00B05D56"/>
    <w:rsid w:val="00B066C4"/>
    <w:rsid w:val="00B067A7"/>
    <w:rsid w:val="00B07C6F"/>
    <w:rsid w:val="00B07EEF"/>
    <w:rsid w:val="00B107CB"/>
    <w:rsid w:val="00B1264A"/>
    <w:rsid w:val="00B12EAA"/>
    <w:rsid w:val="00B132A9"/>
    <w:rsid w:val="00B1337E"/>
    <w:rsid w:val="00B15047"/>
    <w:rsid w:val="00B15DD5"/>
    <w:rsid w:val="00B15FB8"/>
    <w:rsid w:val="00B16157"/>
    <w:rsid w:val="00B1616F"/>
    <w:rsid w:val="00B16A4F"/>
    <w:rsid w:val="00B16F5C"/>
    <w:rsid w:val="00B17DA9"/>
    <w:rsid w:val="00B205A2"/>
    <w:rsid w:val="00B2069B"/>
    <w:rsid w:val="00B21E7C"/>
    <w:rsid w:val="00B22111"/>
    <w:rsid w:val="00B230BD"/>
    <w:rsid w:val="00B23613"/>
    <w:rsid w:val="00B24B86"/>
    <w:rsid w:val="00B25BB1"/>
    <w:rsid w:val="00B25D7C"/>
    <w:rsid w:val="00B267DE"/>
    <w:rsid w:val="00B2692E"/>
    <w:rsid w:val="00B303F0"/>
    <w:rsid w:val="00B30A89"/>
    <w:rsid w:val="00B30CD8"/>
    <w:rsid w:val="00B31522"/>
    <w:rsid w:val="00B33A4E"/>
    <w:rsid w:val="00B345E9"/>
    <w:rsid w:val="00B347F1"/>
    <w:rsid w:val="00B34BBB"/>
    <w:rsid w:val="00B35010"/>
    <w:rsid w:val="00B35D21"/>
    <w:rsid w:val="00B36273"/>
    <w:rsid w:val="00B3634F"/>
    <w:rsid w:val="00B377C6"/>
    <w:rsid w:val="00B3782A"/>
    <w:rsid w:val="00B406CB"/>
    <w:rsid w:val="00B415AF"/>
    <w:rsid w:val="00B41671"/>
    <w:rsid w:val="00B42E1C"/>
    <w:rsid w:val="00B433E6"/>
    <w:rsid w:val="00B43C0B"/>
    <w:rsid w:val="00B44095"/>
    <w:rsid w:val="00B44308"/>
    <w:rsid w:val="00B44EDA"/>
    <w:rsid w:val="00B45229"/>
    <w:rsid w:val="00B45421"/>
    <w:rsid w:val="00B46314"/>
    <w:rsid w:val="00B50544"/>
    <w:rsid w:val="00B50BA3"/>
    <w:rsid w:val="00B51067"/>
    <w:rsid w:val="00B515FF"/>
    <w:rsid w:val="00B517BA"/>
    <w:rsid w:val="00B52C5D"/>
    <w:rsid w:val="00B52CC5"/>
    <w:rsid w:val="00B54802"/>
    <w:rsid w:val="00B54850"/>
    <w:rsid w:val="00B55912"/>
    <w:rsid w:val="00B56767"/>
    <w:rsid w:val="00B56CE9"/>
    <w:rsid w:val="00B56D6A"/>
    <w:rsid w:val="00B57622"/>
    <w:rsid w:val="00B57C39"/>
    <w:rsid w:val="00B6110F"/>
    <w:rsid w:val="00B62902"/>
    <w:rsid w:val="00B629F3"/>
    <w:rsid w:val="00B62A66"/>
    <w:rsid w:val="00B62CF4"/>
    <w:rsid w:val="00B64D12"/>
    <w:rsid w:val="00B65734"/>
    <w:rsid w:val="00B65EB4"/>
    <w:rsid w:val="00B66568"/>
    <w:rsid w:val="00B66D13"/>
    <w:rsid w:val="00B73F5D"/>
    <w:rsid w:val="00B74519"/>
    <w:rsid w:val="00B7592A"/>
    <w:rsid w:val="00B76B9C"/>
    <w:rsid w:val="00B80C57"/>
    <w:rsid w:val="00B815BA"/>
    <w:rsid w:val="00B8167C"/>
    <w:rsid w:val="00B82CBE"/>
    <w:rsid w:val="00B82D06"/>
    <w:rsid w:val="00B852F5"/>
    <w:rsid w:val="00B8571E"/>
    <w:rsid w:val="00B87BD7"/>
    <w:rsid w:val="00B900D3"/>
    <w:rsid w:val="00B90DB4"/>
    <w:rsid w:val="00B91C9E"/>
    <w:rsid w:val="00B91D01"/>
    <w:rsid w:val="00B9264A"/>
    <w:rsid w:val="00B92F84"/>
    <w:rsid w:val="00B941E4"/>
    <w:rsid w:val="00B9448D"/>
    <w:rsid w:val="00B945DF"/>
    <w:rsid w:val="00B94C1F"/>
    <w:rsid w:val="00B956F9"/>
    <w:rsid w:val="00B962E5"/>
    <w:rsid w:val="00B96808"/>
    <w:rsid w:val="00B969F7"/>
    <w:rsid w:val="00B96D23"/>
    <w:rsid w:val="00B97562"/>
    <w:rsid w:val="00B97A0E"/>
    <w:rsid w:val="00BA129D"/>
    <w:rsid w:val="00BA1974"/>
    <w:rsid w:val="00BA1BB1"/>
    <w:rsid w:val="00BA20AD"/>
    <w:rsid w:val="00BA2600"/>
    <w:rsid w:val="00BA2CEB"/>
    <w:rsid w:val="00BA31CE"/>
    <w:rsid w:val="00BA3A83"/>
    <w:rsid w:val="00BA549E"/>
    <w:rsid w:val="00BA5D37"/>
    <w:rsid w:val="00BA62E9"/>
    <w:rsid w:val="00BA6DDA"/>
    <w:rsid w:val="00BA7160"/>
    <w:rsid w:val="00BB02A4"/>
    <w:rsid w:val="00BB1439"/>
    <w:rsid w:val="00BB2349"/>
    <w:rsid w:val="00BB24A3"/>
    <w:rsid w:val="00BB2C1B"/>
    <w:rsid w:val="00BB41F9"/>
    <w:rsid w:val="00BB4F0F"/>
    <w:rsid w:val="00BB66C3"/>
    <w:rsid w:val="00BB6726"/>
    <w:rsid w:val="00BB6739"/>
    <w:rsid w:val="00BB7F6B"/>
    <w:rsid w:val="00BC1656"/>
    <w:rsid w:val="00BC1C64"/>
    <w:rsid w:val="00BC3B32"/>
    <w:rsid w:val="00BC434C"/>
    <w:rsid w:val="00BC4A6E"/>
    <w:rsid w:val="00BC4BEC"/>
    <w:rsid w:val="00BC5D60"/>
    <w:rsid w:val="00BC7F37"/>
    <w:rsid w:val="00BD03DC"/>
    <w:rsid w:val="00BD0EF7"/>
    <w:rsid w:val="00BD5D3A"/>
    <w:rsid w:val="00BE0248"/>
    <w:rsid w:val="00BE0B66"/>
    <w:rsid w:val="00BE0B92"/>
    <w:rsid w:val="00BE1147"/>
    <w:rsid w:val="00BE1616"/>
    <w:rsid w:val="00BE16BD"/>
    <w:rsid w:val="00BE1AA7"/>
    <w:rsid w:val="00BE1B24"/>
    <w:rsid w:val="00BE2B89"/>
    <w:rsid w:val="00BE3AF5"/>
    <w:rsid w:val="00BE4352"/>
    <w:rsid w:val="00BE43C2"/>
    <w:rsid w:val="00BE45EF"/>
    <w:rsid w:val="00BE46BC"/>
    <w:rsid w:val="00BE5AEF"/>
    <w:rsid w:val="00BE60E7"/>
    <w:rsid w:val="00BE6514"/>
    <w:rsid w:val="00BE707A"/>
    <w:rsid w:val="00BE7594"/>
    <w:rsid w:val="00BF2BC2"/>
    <w:rsid w:val="00BF2F4E"/>
    <w:rsid w:val="00BF327E"/>
    <w:rsid w:val="00BF338E"/>
    <w:rsid w:val="00BF4227"/>
    <w:rsid w:val="00BF4658"/>
    <w:rsid w:val="00BF591F"/>
    <w:rsid w:val="00BF675E"/>
    <w:rsid w:val="00BF6AE1"/>
    <w:rsid w:val="00C00522"/>
    <w:rsid w:val="00C0198D"/>
    <w:rsid w:val="00C02FAC"/>
    <w:rsid w:val="00C042C6"/>
    <w:rsid w:val="00C05820"/>
    <w:rsid w:val="00C07527"/>
    <w:rsid w:val="00C1084C"/>
    <w:rsid w:val="00C1197C"/>
    <w:rsid w:val="00C11C05"/>
    <w:rsid w:val="00C11FD7"/>
    <w:rsid w:val="00C125D1"/>
    <w:rsid w:val="00C12F0F"/>
    <w:rsid w:val="00C138AA"/>
    <w:rsid w:val="00C15F4B"/>
    <w:rsid w:val="00C16884"/>
    <w:rsid w:val="00C16D6A"/>
    <w:rsid w:val="00C177A9"/>
    <w:rsid w:val="00C17F71"/>
    <w:rsid w:val="00C20461"/>
    <w:rsid w:val="00C2131F"/>
    <w:rsid w:val="00C22484"/>
    <w:rsid w:val="00C23E93"/>
    <w:rsid w:val="00C241FF"/>
    <w:rsid w:val="00C248B1"/>
    <w:rsid w:val="00C24938"/>
    <w:rsid w:val="00C25777"/>
    <w:rsid w:val="00C25A43"/>
    <w:rsid w:val="00C26532"/>
    <w:rsid w:val="00C27D2F"/>
    <w:rsid w:val="00C3123B"/>
    <w:rsid w:val="00C314CB"/>
    <w:rsid w:val="00C326B6"/>
    <w:rsid w:val="00C328F7"/>
    <w:rsid w:val="00C334E9"/>
    <w:rsid w:val="00C33F51"/>
    <w:rsid w:val="00C378C8"/>
    <w:rsid w:val="00C402A9"/>
    <w:rsid w:val="00C4083C"/>
    <w:rsid w:val="00C40AC9"/>
    <w:rsid w:val="00C40E01"/>
    <w:rsid w:val="00C40FEF"/>
    <w:rsid w:val="00C414F4"/>
    <w:rsid w:val="00C427F6"/>
    <w:rsid w:val="00C432FA"/>
    <w:rsid w:val="00C43D84"/>
    <w:rsid w:val="00C44262"/>
    <w:rsid w:val="00C4480E"/>
    <w:rsid w:val="00C4487E"/>
    <w:rsid w:val="00C448BF"/>
    <w:rsid w:val="00C45435"/>
    <w:rsid w:val="00C462FE"/>
    <w:rsid w:val="00C46953"/>
    <w:rsid w:val="00C479F3"/>
    <w:rsid w:val="00C5004A"/>
    <w:rsid w:val="00C5067A"/>
    <w:rsid w:val="00C50A26"/>
    <w:rsid w:val="00C52511"/>
    <w:rsid w:val="00C535B4"/>
    <w:rsid w:val="00C536DC"/>
    <w:rsid w:val="00C53E05"/>
    <w:rsid w:val="00C55552"/>
    <w:rsid w:val="00C55C87"/>
    <w:rsid w:val="00C55F0F"/>
    <w:rsid w:val="00C55F51"/>
    <w:rsid w:val="00C56939"/>
    <w:rsid w:val="00C56E30"/>
    <w:rsid w:val="00C56F28"/>
    <w:rsid w:val="00C5704E"/>
    <w:rsid w:val="00C577EC"/>
    <w:rsid w:val="00C57CF6"/>
    <w:rsid w:val="00C57DF1"/>
    <w:rsid w:val="00C6042E"/>
    <w:rsid w:val="00C60BF1"/>
    <w:rsid w:val="00C61915"/>
    <w:rsid w:val="00C61EC4"/>
    <w:rsid w:val="00C62876"/>
    <w:rsid w:val="00C62C85"/>
    <w:rsid w:val="00C64057"/>
    <w:rsid w:val="00C643C3"/>
    <w:rsid w:val="00C6512E"/>
    <w:rsid w:val="00C65915"/>
    <w:rsid w:val="00C65AB1"/>
    <w:rsid w:val="00C65EE3"/>
    <w:rsid w:val="00C66FB9"/>
    <w:rsid w:val="00C70416"/>
    <w:rsid w:val="00C70F28"/>
    <w:rsid w:val="00C71353"/>
    <w:rsid w:val="00C72A38"/>
    <w:rsid w:val="00C72D73"/>
    <w:rsid w:val="00C72F63"/>
    <w:rsid w:val="00C7602E"/>
    <w:rsid w:val="00C76349"/>
    <w:rsid w:val="00C76372"/>
    <w:rsid w:val="00C806F0"/>
    <w:rsid w:val="00C808E6"/>
    <w:rsid w:val="00C81EE9"/>
    <w:rsid w:val="00C81F8D"/>
    <w:rsid w:val="00C827A1"/>
    <w:rsid w:val="00C82C70"/>
    <w:rsid w:val="00C83366"/>
    <w:rsid w:val="00C83408"/>
    <w:rsid w:val="00C83B4D"/>
    <w:rsid w:val="00C84802"/>
    <w:rsid w:val="00C84D9C"/>
    <w:rsid w:val="00C8547C"/>
    <w:rsid w:val="00C8580F"/>
    <w:rsid w:val="00C85B5B"/>
    <w:rsid w:val="00C85C34"/>
    <w:rsid w:val="00C85DB9"/>
    <w:rsid w:val="00C8697B"/>
    <w:rsid w:val="00C874ED"/>
    <w:rsid w:val="00C908C5"/>
    <w:rsid w:val="00C914D6"/>
    <w:rsid w:val="00CA0298"/>
    <w:rsid w:val="00CA0785"/>
    <w:rsid w:val="00CA24E5"/>
    <w:rsid w:val="00CA287E"/>
    <w:rsid w:val="00CA2950"/>
    <w:rsid w:val="00CA5A8A"/>
    <w:rsid w:val="00CA5C71"/>
    <w:rsid w:val="00CA6B86"/>
    <w:rsid w:val="00CA76F4"/>
    <w:rsid w:val="00CB19AE"/>
    <w:rsid w:val="00CB2994"/>
    <w:rsid w:val="00CB5ACD"/>
    <w:rsid w:val="00CB7C37"/>
    <w:rsid w:val="00CC0046"/>
    <w:rsid w:val="00CC04A3"/>
    <w:rsid w:val="00CC1121"/>
    <w:rsid w:val="00CC1536"/>
    <w:rsid w:val="00CC2299"/>
    <w:rsid w:val="00CC26AA"/>
    <w:rsid w:val="00CC2ADB"/>
    <w:rsid w:val="00CC2B2C"/>
    <w:rsid w:val="00CC3CAD"/>
    <w:rsid w:val="00CC5B69"/>
    <w:rsid w:val="00CC6C34"/>
    <w:rsid w:val="00CD0766"/>
    <w:rsid w:val="00CD123F"/>
    <w:rsid w:val="00CD1605"/>
    <w:rsid w:val="00CD29DC"/>
    <w:rsid w:val="00CD3422"/>
    <w:rsid w:val="00CD411E"/>
    <w:rsid w:val="00CD5554"/>
    <w:rsid w:val="00CD642F"/>
    <w:rsid w:val="00CD69B6"/>
    <w:rsid w:val="00CD7260"/>
    <w:rsid w:val="00CD75CA"/>
    <w:rsid w:val="00CE0E37"/>
    <w:rsid w:val="00CE2B09"/>
    <w:rsid w:val="00CE3A24"/>
    <w:rsid w:val="00CE5A20"/>
    <w:rsid w:val="00CE66CC"/>
    <w:rsid w:val="00CE7576"/>
    <w:rsid w:val="00CE79B5"/>
    <w:rsid w:val="00CF341E"/>
    <w:rsid w:val="00CF451C"/>
    <w:rsid w:val="00CF458B"/>
    <w:rsid w:val="00CF493B"/>
    <w:rsid w:val="00CF4C59"/>
    <w:rsid w:val="00CF60A5"/>
    <w:rsid w:val="00CF62D2"/>
    <w:rsid w:val="00CF7FF5"/>
    <w:rsid w:val="00D00A6E"/>
    <w:rsid w:val="00D0149B"/>
    <w:rsid w:val="00D01E69"/>
    <w:rsid w:val="00D032B9"/>
    <w:rsid w:val="00D0594F"/>
    <w:rsid w:val="00D07695"/>
    <w:rsid w:val="00D109C8"/>
    <w:rsid w:val="00D11711"/>
    <w:rsid w:val="00D134F5"/>
    <w:rsid w:val="00D13D4B"/>
    <w:rsid w:val="00D15ED4"/>
    <w:rsid w:val="00D169DA"/>
    <w:rsid w:val="00D16D12"/>
    <w:rsid w:val="00D16F07"/>
    <w:rsid w:val="00D16FAC"/>
    <w:rsid w:val="00D203F1"/>
    <w:rsid w:val="00D20650"/>
    <w:rsid w:val="00D21616"/>
    <w:rsid w:val="00D21B90"/>
    <w:rsid w:val="00D22117"/>
    <w:rsid w:val="00D2221D"/>
    <w:rsid w:val="00D22239"/>
    <w:rsid w:val="00D225C3"/>
    <w:rsid w:val="00D22819"/>
    <w:rsid w:val="00D260CC"/>
    <w:rsid w:val="00D266EE"/>
    <w:rsid w:val="00D26AEE"/>
    <w:rsid w:val="00D2746F"/>
    <w:rsid w:val="00D279DB"/>
    <w:rsid w:val="00D30404"/>
    <w:rsid w:val="00D3115E"/>
    <w:rsid w:val="00D3117F"/>
    <w:rsid w:val="00D31571"/>
    <w:rsid w:val="00D31959"/>
    <w:rsid w:val="00D31B8E"/>
    <w:rsid w:val="00D32933"/>
    <w:rsid w:val="00D330B7"/>
    <w:rsid w:val="00D35209"/>
    <w:rsid w:val="00D35B29"/>
    <w:rsid w:val="00D37D35"/>
    <w:rsid w:val="00D42748"/>
    <w:rsid w:val="00D42CFA"/>
    <w:rsid w:val="00D450DA"/>
    <w:rsid w:val="00D45A7D"/>
    <w:rsid w:val="00D4682C"/>
    <w:rsid w:val="00D516EF"/>
    <w:rsid w:val="00D543B4"/>
    <w:rsid w:val="00D54FA5"/>
    <w:rsid w:val="00D553CF"/>
    <w:rsid w:val="00D557DB"/>
    <w:rsid w:val="00D55A5F"/>
    <w:rsid w:val="00D55E75"/>
    <w:rsid w:val="00D5671B"/>
    <w:rsid w:val="00D57F4F"/>
    <w:rsid w:val="00D60A9A"/>
    <w:rsid w:val="00D61736"/>
    <w:rsid w:val="00D626A7"/>
    <w:rsid w:val="00D62851"/>
    <w:rsid w:val="00D62C33"/>
    <w:rsid w:val="00D62E93"/>
    <w:rsid w:val="00D642F7"/>
    <w:rsid w:val="00D64C91"/>
    <w:rsid w:val="00D64F15"/>
    <w:rsid w:val="00D65BAA"/>
    <w:rsid w:val="00D663C8"/>
    <w:rsid w:val="00D66982"/>
    <w:rsid w:val="00D708D2"/>
    <w:rsid w:val="00D71491"/>
    <w:rsid w:val="00D7237A"/>
    <w:rsid w:val="00D72630"/>
    <w:rsid w:val="00D7644E"/>
    <w:rsid w:val="00D76E4F"/>
    <w:rsid w:val="00D770C1"/>
    <w:rsid w:val="00D7739E"/>
    <w:rsid w:val="00D777E4"/>
    <w:rsid w:val="00D7785E"/>
    <w:rsid w:val="00D80D7B"/>
    <w:rsid w:val="00D810C4"/>
    <w:rsid w:val="00D814AF"/>
    <w:rsid w:val="00D81A59"/>
    <w:rsid w:val="00D837B2"/>
    <w:rsid w:val="00D843E7"/>
    <w:rsid w:val="00D8597D"/>
    <w:rsid w:val="00D87A97"/>
    <w:rsid w:val="00D91F91"/>
    <w:rsid w:val="00D9225B"/>
    <w:rsid w:val="00D925C9"/>
    <w:rsid w:val="00D965C8"/>
    <w:rsid w:val="00DA0DAF"/>
    <w:rsid w:val="00DA0DC8"/>
    <w:rsid w:val="00DA1001"/>
    <w:rsid w:val="00DA318B"/>
    <w:rsid w:val="00DA4795"/>
    <w:rsid w:val="00DB1A05"/>
    <w:rsid w:val="00DB1F8E"/>
    <w:rsid w:val="00DB21E1"/>
    <w:rsid w:val="00DB2425"/>
    <w:rsid w:val="00DB2FBE"/>
    <w:rsid w:val="00DB3AC5"/>
    <w:rsid w:val="00DB4414"/>
    <w:rsid w:val="00DB5F2E"/>
    <w:rsid w:val="00DB715B"/>
    <w:rsid w:val="00DB7340"/>
    <w:rsid w:val="00DC0F8D"/>
    <w:rsid w:val="00DC2060"/>
    <w:rsid w:val="00DC2BAF"/>
    <w:rsid w:val="00DC3990"/>
    <w:rsid w:val="00DC4546"/>
    <w:rsid w:val="00DC4D5E"/>
    <w:rsid w:val="00DC5211"/>
    <w:rsid w:val="00DC5D5E"/>
    <w:rsid w:val="00DC6F7A"/>
    <w:rsid w:val="00DC735A"/>
    <w:rsid w:val="00DD029C"/>
    <w:rsid w:val="00DD2556"/>
    <w:rsid w:val="00DD5DC6"/>
    <w:rsid w:val="00DD6258"/>
    <w:rsid w:val="00DD6848"/>
    <w:rsid w:val="00DD7364"/>
    <w:rsid w:val="00DD7644"/>
    <w:rsid w:val="00DE077E"/>
    <w:rsid w:val="00DE0D87"/>
    <w:rsid w:val="00DE0F63"/>
    <w:rsid w:val="00DE1157"/>
    <w:rsid w:val="00DE1F29"/>
    <w:rsid w:val="00DE3A6C"/>
    <w:rsid w:val="00DE3ABE"/>
    <w:rsid w:val="00DE4C56"/>
    <w:rsid w:val="00DE5253"/>
    <w:rsid w:val="00DE59D1"/>
    <w:rsid w:val="00DE698B"/>
    <w:rsid w:val="00DE6BE9"/>
    <w:rsid w:val="00DE75E8"/>
    <w:rsid w:val="00DF0281"/>
    <w:rsid w:val="00DF0C77"/>
    <w:rsid w:val="00DF1218"/>
    <w:rsid w:val="00DF1B39"/>
    <w:rsid w:val="00DF4B31"/>
    <w:rsid w:val="00DF4C7D"/>
    <w:rsid w:val="00DF4F93"/>
    <w:rsid w:val="00DF5680"/>
    <w:rsid w:val="00DF57E4"/>
    <w:rsid w:val="00DF7617"/>
    <w:rsid w:val="00E01761"/>
    <w:rsid w:val="00E0262E"/>
    <w:rsid w:val="00E029F4"/>
    <w:rsid w:val="00E03C27"/>
    <w:rsid w:val="00E061DE"/>
    <w:rsid w:val="00E102E9"/>
    <w:rsid w:val="00E1047F"/>
    <w:rsid w:val="00E10F50"/>
    <w:rsid w:val="00E1186D"/>
    <w:rsid w:val="00E13851"/>
    <w:rsid w:val="00E14077"/>
    <w:rsid w:val="00E15ADE"/>
    <w:rsid w:val="00E16E18"/>
    <w:rsid w:val="00E22B69"/>
    <w:rsid w:val="00E23A39"/>
    <w:rsid w:val="00E2559D"/>
    <w:rsid w:val="00E2616C"/>
    <w:rsid w:val="00E2665B"/>
    <w:rsid w:val="00E26669"/>
    <w:rsid w:val="00E27C9B"/>
    <w:rsid w:val="00E301D6"/>
    <w:rsid w:val="00E32C06"/>
    <w:rsid w:val="00E32D4E"/>
    <w:rsid w:val="00E32D6E"/>
    <w:rsid w:val="00E3310E"/>
    <w:rsid w:val="00E3318C"/>
    <w:rsid w:val="00E345EA"/>
    <w:rsid w:val="00E34994"/>
    <w:rsid w:val="00E3538C"/>
    <w:rsid w:val="00E359CA"/>
    <w:rsid w:val="00E36638"/>
    <w:rsid w:val="00E3696A"/>
    <w:rsid w:val="00E3703F"/>
    <w:rsid w:val="00E410D8"/>
    <w:rsid w:val="00E41975"/>
    <w:rsid w:val="00E42206"/>
    <w:rsid w:val="00E42B3D"/>
    <w:rsid w:val="00E42BB3"/>
    <w:rsid w:val="00E42FBC"/>
    <w:rsid w:val="00E437AE"/>
    <w:rsid w:val="00E45B41"/>
    <w:rsid w:val="00E45D4E"/>
    <w:rsid w:val="00E46359"/>
    <w:rsid w:val="00E467CD"/>
    <w:rsid w:val="00E46843"/>
    <w:rsid w:val="00E500DC"/>
    <w:rsid w:val="00E50B77"/>
    <w:rsid w:val="00E51189"/>
    <w:rsid w:val="00E513C0"/>
    <w:rsid w:val="00E52329"/>
    <w:rsid w:val="00E52B3F"/>
    <w:rsid w:val="00E52B76"/>
    <w:rsid w:val="00E53FA3"/>
    <w:rsid w:val="00E553AF"/>
    <w:rsid w:val="00E56184"/>
    <w:rsid w:val="00E56739"/>
    <w:rsid w:val="00E56DAE"/>
    <w:rsid w:val="00E56DC4"/>
    <w:rsid w:val="00E56E46"/>
    <w:rsid w:val="00E571BF"/>
    <w:rsid w:val="00E600C9"/>
    <w:rsid w:val="00E603BD"/>
    <w:rsid w:val="00E62024"/>
    <w:rsid w:val="00E62E12"/>
    <w:rsid w:val="00E62E43"/>
    <w:rsid w:val="00E6509B"/>
    <w:rsid w:val="00E66FB9"/>
    <w:rsid w:val="00E7050D"/>
    <w:rsid w:val="00E710B6"/>
    <w:rsid w:val="00E73D16"/>
    <w:rsid w:val="00E73F33"/>
    <w:rsid w:val="00E74630"/>
    <w:rsid w:val="00E75B88"/>
    <w:rsid w:val="00E77CEF"/>
    <w:rsid w:val="00E77EFD"/>
    <w:rsid w:val="00E8075D"/>
    <w:rsid w:val="00E8263F"/>
    <w:rsid w:val="00E8299D"/>
    <w:rsid w:val="00E832EB"/>
    <w:rsid w:val="00E83BE7"/>
    <w:rsid w:val="00E85FAD"/>
    <w:rsid w:val="00E86573"/>
    <w:rsid w:val="00E8732D"/>
    <w:rsid w:val="00E87A2F"/>
    <w:rsid w:val="00E90A38"/>
    <w:rsid w:val="00E91CCD"/>
    <w:rsid w:val="00E91F90"/>
    <w:rsid w:val="00E9502C"/>
    <w:rsid w:val="00E96C25"/>
    <w:rsid w:val="00E96CF9"/>
    <w:rsid w:val="00E97683"/>
    <w:rsid w:val="00EA0C98"/>
    <w:rsid w:val="00EA0EF8"/>
    <w:rsid w:val="00EA16BB"/>
    <w:rsid w:val="00EA1A7E"/>
    <w:rsid w:val="00EA2A33"/>
    <w:rsid w:val="00EA3158"/>
    <w:rsid w:val="00EA43C2"/>
    <w:rsid w:val="00EA4503"/>
    <w:rsid w:val="00EA4AE7"/>
    <w:rsid w:val="00EA62C0"/>
    <w:rsid w:val="00EA688B"/>
    <w:rsid w:val="00EB0D8C"/>
    <w:rsid w:val="00EB1029"/>
    <w:rsid w:val="00EB1DE3"/>
    <w:rsid w:val="00EB1FBE"/>
    <w:rsid w:val="00EB22DB"/>
    <w:rsid w:val="00EB41B3"/>
    <w:rsid w:val="00EB4276"/>
    <w:rsid w:val="00EB4302"/>
    <w:rsid w:val="00EB51F7"/>
    <w:rsid w:val="00EB58B5"/>
    <w:rsid w:val="00EB5A46"/>
    <w:rsid w:val="00EB5A84"/>
    <w:rsid w:val="00EB5BB4"/>
    <w:rsid w:val="00EB652D"/>
    <w:rsid w:val="00EB7488"/>
    <w:rsid w:val="00EB7A14"/>
    <w:rsid w:val="00EB7DEF"/>
    <w:rsid w:val="00EB7F2B"/>
    <w:rsid w:val="00EC0A0F"/>
    <w:rsid w:val="00EC1B16"/>
    <w:rsid w:val="00EC2B9D"/>
    <w:rsid w:val="00EC2DD1"/>
    <w:rsid w:val="00EC58AD"/>
    <w:rsid w:val="00EC60C1"/>
    <w:rsid w:val="00EC7602"/>
    <w:rsid w:val="00ED20E4"/>
    <w:rsid w:val="00ED23E3"/>
    <w:rsid w:val="00ED2646"/>
    <w:rsid w:val="00ED6110"/>
    <w:rsid w:val="00ED642B"/>
    <w:rsid w:val="00ED6FFF"/>
    <w:rsid w:val="00ED73FF"/>
    <w:rsid w:val="00EE06D1"/>
    <w:rsid w:val="00EE390B"/>
    <w:rsid w:val="00EE4019"/>
    <w:rsid w:val="00EE46AF"/>
    <w:rsid w:val="00EE4A0D"/>
    <w:rsid w:val="00EE5274"/>
    <w:rsid w:val="00EE52D4"/>
    <w:rsid w:val="00EE5B85"/>
    <w:rsid w:val="00EE68D9"/>
    <w:rsid w:val="00EE6E62"/>
    <w:rsid w:val="00EF02D7"/>
    <w:rsid w:val="00EF198B"/>
    <w:rsid w:val="00EF2682"/>
    <w:rsid w:val="00EF4101"/>
    <w:rsid w:val="00EF426E"/>
    <w:rsid w:val="00EF4412"/>
    <w:rsid w:val="00EF4426"/>
    <w:rsid w:val="00EF4C26"/>
    <w:rsid w:val="00EF6040"/>
    <w:rsid w:val="00EF7B49"/>
    <w:rsid w:val="00F00A12"/>
    <w:rsid w:val="00F00C58"/>
    <w:rsid w:val="00F01144"/>
    <w:rsid w:val="00F01CD4"/>
    <w:rsid w:val="00F01F4B"/>
    <w:rsid w:val="00F03AE6"/>
    <w:rsid w:val="00F04CEE"/>
    <w:rsid w:val="00F04D60"/>
    <w:rsid w:val="00F05D2D"/>
    <w:rsid w:val="00F074F4"/>
    <w:rsid w:val="00F10835"/>
    <w:rsid w:val="00F10E26"/>
    <w:rsid w:val="00F10F53"/>
    <w:rsid w:val="00F120E2"/>
    <w:rsid w:val="00F13A8A"/>
    <w:rsid w:val="00F13E84"/>
    <w:rsid w:val="00F148E7"/>
    <w:rsid w:val="00F15FD3"/>
    <w:rsid w:val="00F16F53"/>
    <w:rsid w:val="00F17168"/>
    <w:rsid w:val="00F1750E"/>
    <w:rsid w:val="00F17E9E"/>
    <w:rsid w:val="00F20064"/>
    <w:rsid w:val="00F2025A"/>
    <w:rsid w:val="00F20465"/>
    <w:rsid w:val="00F2091E"/>
    <w:rsid w:val="00F21267"/>
    <w:rsid w:val="00F22FF1"/>
    <w:rsid w:val="00F23954"/>
    <w:rsid w:val="00F245A2"/>
    <w:rsid w:val="00F24867"/>
    <w:rsid w:val="00F25C62"/>
    <w:rsid w:val="00F26357"/>
    <w:rsid w:val="00F26528"/>
    <w:rsid w:val="00F30509"/>
    <w:rsid w:val="00F30A83"/>
    <w:rsid w:val="00F3137F"/>
    <w:rsid w:val="00F3196C"/>
    <w:rsid w:val="00F3251E"/>
    <w:rsid w:val="00F33655"/>
    <w:rsid w:val="00F33D27"/>
    <w:rsid w:val="00F3425E"/>
    <w:rsid w:val="00F34F6F"/>
    <w:rsid w:val="00F3523D"/>
    <w:rsid w:val="00F35E22"/>
    <w:rsid w:val="00F363C8"/>
    <w:rsid w:val="00F36A71"/>
    <w:rsid w:val="00F41164"/>
    <w:rsid w:val="00F41D8E"/>
    <w:rsid w:val="00F436E6"/>
    <w:rsid w:val="00F43D8C"/>
    <w:rsid w:val="00F4469C"/>
    <w:rsid w:val="00F4612D"/>
    <w:rsid w:val="00F4697D"/>
    <w:rsid w:val="00F474DF"/>
    <w:rsid w:val="00F4762B"/>
    <w:rsid w:val="00F47FF3"/>
    <w:rsid w:val="00F51936"/>
    <w:rsid w:val="00F53A3F"/>
    <w:rsid w:val="00F53CA1"/>
    <w:rsid w:val="00F53CCC"/>
    <w:rsid w:val="00F54DFC"/>
    <w:rsid w:val="00F55E17"/>
    <w:rsid w:val="00F601D0"/>
    <w:rsid w:val="00F6154C"/>
    <w:rsid w:val="00F61EA5"/>
    <w:rsid w:val="00F625EC"/>
    <w:rsid w:val="00F631A8"/>
    <w:rsid w:val="00F63761"/>
    <w:rsid w:val="00F6526E"/>
    <w:rsid w:val="00F65C41"/>
    <w:rsid w:val="00F67D05"/>
    <w:rsid w:val="00F70C91"/>
    <w:rsid w:val="00F7171B"/>
    <w:rsid w:val="00F71CF8"/>
    <w:rsid w:val="00F71E52"/>
    <w:rsid w:val="00F72B25"/>
    <w:rsid w:val="00F7307E"/>
    <w:rsid w:val="00F73912"/>
    <w:rsid w:val="00F74133"/>
    <w:rsid w:val="00F7468F"/>
    <w:rsid w:val="00F75DAA"/>
    <w:rsid w:val="00F7788D"/>
    <w:rsid w:val="00F80CA2"/>
    <w:rsid w:val="00F80D9D"/>
    <w:rsid w:val="00F81048"/>
    <w:rsid w:val="00F81773"/>
    <w:rsid w:val="00F81E7E"/>
    <w:rsid w:val="00F827EA"/>
    <w:rsid w:val="00F83B63"/>
    <w:rsid w:val="00F83D3B"/>
    <w:rsid w:val="00F84DAD"/>
    <w:rsid w:val="00F85E7C"/>
    <w:rsid w:val="00F8742A"/>
    <w:rsid w:val="00F90478"/>
    <w:rsid w:val="00F90DF8"/>
    <w:rsid w:val="00F91119"/>
    <w:rsid w:val="00F91BA2"/>
    <w:rsid w:val="00F9278E"/>
    <w:rsid w:val="00F92CE3"/>
    <w:rsid w:val="00F93B2E"/>
    <w:rsid w:val="00F93B39"/>
    <w:rsid w:val="00F956F0"/>
    <w:rsid w:val="00F9726B"/>
    <w:rsid w:val="00F97A65"/>
    <w:rsid w:val="00FA0594"/>
    <w:rsid w:val="00FA25E8"/>
    <w:rsid w:val="00FA4B86"/>
    <w:rsid w:val="00FA6FE9"/>
    <w:rsid w:val="00FA75BA"/>
    <w:rsid w:val="00FA7B73"/>
    <w:rsid w:val="00FB0797"/>
    <w:rsid w:val="00FB0844"/>
    <w:rsid w:val="00FB0C55"/>
    <w:rsid w:val="00FB16D6"/>
    <w:rsid w:val="00FB25E7"/>
    <w:rsid w:val="00FB28D7"/>
    <w:rsid w:val="00FB2F8C"/>
    <w:rsid w:val="00FB48AB"/>
    <w:rsid w:val="00FB78B7"/>
    <w:rsid w:val="00FB7D03"/>
    <w:rsid w:val="00FC1252"/>
    <w:rsid w:val="00FC2647"/>
    <w:rsid w:val="00FC32D8"/>
    <w:rsid w:val="00FC3500"/>
    <w:rsid w:val="00FC3CBC"/>
    <w:rsid w:val="00FC4137"/>
    <w:rsid w:val="00FC5AE9"/>
    <w:rsid w:val="00FC61FE"/>
    <w:rsid w:val="00FC6B27"/>
    <w:rsid w:val="00FC7558"/>
    <w:rsid w:val="00FD0C9B"/>
    <w:rsid w:val="00FD22DF"/>
    <w:rsid w:val="00FD331A"/>
    <w:rsid w:val="00FD3A2C"/>
    <w:rsid w:val="00FD417F"/>
    <w:rsid w:val="00FD52EF"/>
    <w:rsid w:val="00FD680C"/>
    <w:rsid w:val="00FD6EAD"/>
    <w:rsid w:val="00FD6EF7"/>
    <w:rsid w:val="00FD7B44"/>
    <w:rsid w:val="00FE13FE"/>
    <w:rsid w:val="00FE2523"/>
    <w:rsid w:val="00FE313B"/>
    <w:rsid w:val="00FE340A"/>
    <w:rsid w:val="00FE3646"/>
    <w:rsid w:val="00FE3725"/>
    <w:rsid w:val="00FE4100"/>
    <w:rsid w:val="00FE4C3A"/>
    <w:rsid w:val="00FE50C2"/>
    <w:rsid w:val="00FE52E2"/>
    <w:rsid w:val="00FE5E6D"/>
    <w:rsid w:val="00FE6E56"/>
    <w:rsid w:val="00FE7041"/>
    <w:rsid w:val="00FE7A84"/>
    <w:rsid w:val="00FF0FCA"/>
    <w:rsid w:val="00FF1A59"/>
    <w:rsid w:val="00FF202A"/>
    <w:rsid w:val="00FF2177"/>
    <w:rsid w:val="00FF3E8A"/>
    <w:rsid w:val="00FF4814"/>
    <w:rsid w:val="00FF4A62"/>
    <w:rsid w:val="00FF4C94"/>
    <w:rsid w:val="00FF5561"/>
    <w:rsid w:val="00FF5BB6"/>
    <w:rsid w:val="00FF5D27"/>
    <w:rsid w:val="00FF61B3"/>
    <w:rsid w:val="00FF7D7D"/>
    <w:rsid w:val="00FF7DC3"/>
    <w:rsid w:val="12AF7DAB"/>
    <w:rsid w:val="1B0F2FA3"/>
    <w:rsid w:val="2D9064B6"/>
    <w:rsid w:val="4F287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oNotEmbedSmartTags/>
  <w:decimalSymbol w:val="."/>
  <w:listSeparator w:val=","/>
  <w14:docId w14:val="41C450A5"/>
  <w15:docId w15:val="{EDE28250-0B08-4886-9669-BCC8CEF50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semiHidden="1" w:unhideWhenUsed="1"/>
    <w:lsdException w:name="annotation text" w:uiPriority="99" w:qFormat="1"/>
    <w:lsdException w:name="header" w:semiHidden="1" w:unhideWhenUsed="1" w:qFormat="1"/>
    <w:lsdException w:name="footer" w:uiPriority="99" w:unhideWhenUsed="1" w:qFormat="1"/>
    <w:lsdException w:name="index heading" w:semiHidden="1" w:unhideWhenUsed="1"/>
    <w:lsdException w:name="caption" w:semiHidden="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qFormat="1"/>
    <w:lsdException w:name="Document Map" w:semiHidden="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qFormat="1"/>
    <w:lsdException w:name="Table Theme" w:semiHidden="1" w:unhideWhenUsed="1" w:qFormat="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20" w:after="120"/>
      <w:ind w:left="624"/>
      <w:jc w:val="both"/>
    </w:pPr>
    <w:rPr>
      <w:rFonts w:ascii="Arial" w:eastAsiaTheme="minorEastAsia" w:hAnsi="Arial" w:cs="Arial"/>
      <w:kern w:val="2"/>
      <w:sz w:val="21"/>
    </w:rPr>
  </w:style>
  <w:style w:type="paragraph" w:styleId="1">
    <w:name w:val="heading 1"/>
    <w:next w:val="2"/>
    <w:link w:val="10"/>
    <w:qFormat/>
    <w:pPr>
      <w:keepNext/>
      <w:numPr>
        <w:numId w:val="1"/>
      </w:numPr>
      <w:snapToGrid w:val="0"/>
      <w:spacing w:before="240" w:after="240"/>
      <w:outlineLvl w:val="0"/>
    </w:pPr>
    <w:rPr>
      <w:rFonts w:ascii="Arial" w:eastAsia="黑体" w:hAnsi="Arial" w:cs="Arial"/>
      <w:b/>
      <w:color w:val="558ED5"/>
      <w:sz w:val="36"/>
      <w:szCs w:val="48"/>
    </w:rPr>
  </w:style>
  <w:style w:type="paragraph" w:styleId="2">
    <w:name w:val="heading 2"/>
    <w:next w:val="3"/>
    <w:link w:val="20"/>
    <w:qFormat/>
    <w:pPr>
      <w:keepNext/>
      <w:numPr>
        <w:ilvl w:val="1"/>
        <w:numId w:val="1"/>
      </w:numPr>
      <w:autoSpaceDE w:val="0"/>
      <w:autoSpaceDN w:val="0"/>
      <w:adjustRightInd w:val="0"/>
      <w:snapToGrid w:val="0"/>
      <w:spacing w:before="240" w:after="240"/>
      <w:ind w:left="567"/>
      <w:textAlignment w:val="bottom"/>
      <w:outlineLvl w:val="1"/>
    </w:pPr>
    <w:rPr>
      <w:rFonts w:ascii="Arial" w:eastAsia="黑体" w:hAnsi="Arial" w:cs="Arial"/>
      <w:bCs/>
      <w:color w:val="558ED5"/>
      <w:sz w:val="30"/>
      <w:szCs w:val="44"/>
    </w:rPr>
  </w:style>
  <w:style w:type="paragraph" w:styleId="3">
    <w:name w:val="heading 3"/>
    <w:next w:val="40"/>
    <w:link w:val="30"/>
    <w:qFormat/>
    <w:pPr>
      <w:keepNext/>
      <w:numPr>
        <w:ilvl w:val="2"/>
        <w:numId w:val="1"/>
      </w:numPr>
      <w:snapToGrid w:val="0"/>
      <w:spacing w:before="240" w:after="240"/>
      <w:ind w:left="567"/>
      <w:textAlignment w:val="baseline"/>
      <w:outlineLvl w:val="2"/>
    </w:pPr>
    <w:rPr>
      <w:rFonts w:ascii="Arial" w:eastAsia="黑体" w:hAnsi="Arial" w:cs="Arial"/>
      <w:bCs/>
      <w:color w:val="558ED5"/>
      <w:sz w:val="24"/>
      <w:szCs w:val="36"/>
    </w:rPr>
  </w:style>
  <w:style w:type="paragraph" w:styleId="40">
    <w:name w:val="heading 4"/>
    <w:next w:val="a"/>
    <w:link w:val="41"/>
    <w:qFormat/>
    <w:pPr>
      <w:keepNext/>
      <w:spacing w:before="80" w:after="80"/>
      <w:textAlignment w:val="baseline"/>
      <w:outlineLvl w:val="3"/>
    </w:pPr>
    <w:rPr>
      <w:rFonts w:ascii="Arial" w:eastAsiaTheme="majorEastAsia" w:hAnsi="Arial" w:cs="Arial"/>
      <w:b/>
      <w:bCs/>
      <w:color w:val="090909"/>
      <w:sz w:val="21"/>
      <w:szCs w:val="22"/>
    </w:rPr>
  </w:style>
  <w:style w:type="paragraph" w:styleId="5">
    <w:name w:val="heading 5"/>
    <w:next w:val="a"/>
    <w:link w:val="50"/>
    <w:semiHidden/>
    <w:qFormat/>
    <w:pPr>
      <w:spacing w:before="240"/>
      <w:ind w:left="879"/>
      <w:outlineLvl w:val="4"/>
    </w:pPr>
    <w:rPr>
      <w:rFonts w:ascii="Futura Bk" w:hAnsi="Futura Bk" w:cs="Arial"/>
      <w:color w:val="0090C8"/>
      <w:sz w:val="24"/>
      <w:szCs w:val="24"/>
    </w:rPr>
  </w:style>
  <w:style w:type="paragraph" w:styleId="6">
    <w:name w:val="heading 6"/>
    <w:next w:val="a"/>
    <w:semiHidden/>
    <w:qFormat/>
    <w:pPr>
      <w:keepNext/>
      <w:keepLines/>
      <w:spacing w:before="240"/>
      <w:outlineLvl w:val="5"/>
    </w:pPr>
    <w:rPr>
      <w:rFonts w:ascii="Futura Hv" w:eastAsia="黑体" w:hAnsi="Futura Hv"/>
      <w:bCs/>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semiHidden/>
    <w:qFormat/>
    <w:pPr>
      <w:ind w:left="2520"/>
    </w:pPr>
  </w:style>
  <w:style w:type="paragraph" w:styleId="a3">
    <w:name w:val="caption"/>
    <w:basedOn w:val="a"/>
    <w:next w:val="a"/>
    <w:semiHidden/>
    <w:qFormat/>
    <w:pPr>
      <w:spacing w:before="152" w:after="160"/>
    </w:pPr>
    <w:rPr>
      <w:rFonts w:eastAsia="黑体"/>
    </w:rPr>
  </w:style>
  <w:style w:type="paragraph" w:styleId="a4">
    <w:name w:val="Document Map"/>
    <w:basedOn w:val="a"/>
    <w:semiHidden/>
    <w:pPr>
      <w:shd w:val="clear" w:color="auto" w:fill="000080"/>
    </w:pPr>
  </w:style>
  <w:style w:type="paragraph" w:styleId="a5">
    <w:name w:val="annotation text"/>
    <w:basedOn w:val="a"/>
    <w:link w:val="a6"/>
    <w:uiPriority w:val="99"/>
    <w:qFormat/>
    <w:pPr>
      <w:jc w:val="left"/>
    </w:pPr>
  </w:style>
  <w:style w:type="paragraph" w:styleId="51">
    <w:name w:val="toc 5"/>
    <w:basedOn w:val="a"/>
    <w:next w:val="a"/>
    <w:semiHidden/>
    <w:qFormat/>
    <w:pPr>
      <w:ind w:left="1680"/>
    </w:pPr>
  </w:style>
  <w:style w:type="paragraph" w:styleId="31">
    <w:name w:val="toc 3"/>
    <w:basedOn w:val="a"/>
    <w:next w:val="a"/>
    <w:uiPriority w:val="39"/>
    <w:pPr>
      <w:tabs>
        <w:tab w:val="right" w:leader="middleDot" w:pos="9600"/>
      </w:tabs>
      <w:spacing w:before="60" w:after="0"/>
      <w:ind w:left="839"/>
      <w:jc w:val="left"/>
    </w:pPr>
    <w:rPr>
      <w:kern w:val="0"/>
      <w:sz w:val="20"/>
      <w:szCs w:val="19"/>
    </w:rPr>
  </w:style>
  <w:style w:type="paragraph" w:styleId="8">
    <w:name w:val="toc 8"/>
    <w:basedOn w:val="a"/>
    <w:next w:val="a"/>
    <w:semiHidden/>
    <w:qFormat/>
    <w:pPr>
      <w:ind w:left="2940"/>
    </w:pPr>
  </w:style>
  <w:style w:type="paragraph" w:styleId="a7">
    <w:name w:val="Balloon Text"/>
    <w:basedOn w:val="a"/>
    <w:semiHidden/>
    <w:qFormat/>
    <w:rPr>
      <w:sz w:val="18"/>
      <w:szCs w:val="18"/>
    </w:rPr>
  </w:style>
  <w:style w:type="paragraph" w:styleId="a8">
    <w:name w:val="footer"/>
    <w:basedOn w:val="a"/>
    <w:link w:val="a9"/>
    <w:uiPriority w:val="99"/>
    <w:unhideWhenUsed/>
    <w:qFormat/>
    <w:pPr>
      <w:widowControl w:val="0"/>
      <w:tabs>
        <w:tab w:val="center" w:pos="4153"/>
        <w:tab w:val="right" w:pos="8306"/>
      </w:tabs>
      <w:snapToGrid w:val="0"/>
      <w:spacing w:before="0" w:after="0"/>
      <w:ind w:left="0"/>
      <w:jc w:val="left"/>
    </w:pPr>
    <w:rPr>
      <w:rFonts w:asciiTheme="minorHAnsi" w:hAnsiTheme="minorHAnsi" w:cstheme="minorBidi"/>
      <w:sz w:val="18"/>
      <w:szCs w:val="18"/>
    </w:rPr>
  </w:style>
  <w:style w:type="paragraph" w:styleId="11">
    <w:name w:val="toc 1"/>
    <w:basedOn w:val="a"/>
    <w:next w:val="a"/>
    <w:uiPriority w:val="39"/>
    <w:qFormat/>
    <w:pPr>
      <w:keepNext/>
      <w:tabs>
        <w:tab w:val="right" w:leader="middleDot" w:pos="9600"/>
      </w:tabs>
      <w:spacing w:before="100" w:after="0"/>
      <w:ind w:left="0"/>
      <w:jc w:val="left"/>
      <w:textAlignment w:val="baseline"/>
    </w:pPr>
    <w:rPr>
      <w:rFonts w:eastAsia="黑体"/>
      <w:bCs/>
      <w:color w:val="558ED5"/>
      <w:kern w:val="0"/>
    </w:rPr>
  </w:style>
  <w:style w:type="paragraph" w:styleId="42">
    <w:name w:val="toc 4"/>
    <w:basedOn w:val="a"/>
    <w:next w:val="a"/>
    <w:semiHidden/>
    <w:qFormat/>
    <w:pPr>
      <w:ind w:left="1260"/>
    </w:pPr>
  </w:style>
  <w:style w:type="paragraph" w:styleId="60">
    <w:name w:val="toc 6"/>
    <w:basedOn w:val="a"/>
    <w:next w:val="a"/>
    <w:semiHidden/>
    <w:qFormat/>
    <w:pPr>
      <w:ind w:left="2100"/>
    </w:pPr>
  </w:style>
  <w:style w:type="paragraph" w:styleId="21">
    <w:name w:val="toc 2"/>
    <w:basedOn w:val="a"/>
    <w:next w:val="a"/>
    <w:uiPriority w:val="39"/>
    <w:qFormat/>
    <w:pPr>
      <w:tabs>
        <w:tab w:val="right" w:leader="middleDot" w:pos="9600"/>
      </w:tabs>
      <w:spacing w:before="60" w:after="0"/>
      <w:ind w:left="420"/>
      <w:jc w:val="left"/>
    </w:pPr>
    <w:rPr>
      <w:kern w:val="0"/>
      <w:sz w:val="20"/>
      <w:szCs w:val="19"/>
    </w:rPr>
  </w:style>
  <w:style w:type="paragraph" w:styleId="9">
    <w:name w:val="toc 9"/>
    <w:basedOn w:val="a"/>
    <w:next w:val="a"/>
    <w:semiHidden/>
    <w:qFormat/>
    <w:pPr>
      <w:ind w:left="3360"/>
    </w:pPr>
  </w:style>
  <w:style w:type="paragraph" w:styleId="aa">
    <w:name w:val="annotation subject"/>
    <w:basedOn w:val="a5"/>
    <w:next w:val="a5"/>
    <w:semiHidden/>
    <w:qFormat/>
    <w:rPr>
      <w:b/>
      <w:bCs/>
    </w:rPr>
  </w:style>
  <w:style w:type="table" w:styleId="ab">
    <w:name w:val="Table Grid"/>
    <w:basedOn w:val="a1"/>
    <w:semiHidden/>
    <w:qFormat/>
    <w:pPr>
      <w:spacing w:before="80" w:after="8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Theme"/>
    <w:basedOn w:val="a1"/>
    <w:qFormat/>
    <w:pPr>
      <w:spacing w:before="40" w:after="40"/>
      <w:ind w:left="62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semiHidden/>
    <w:unhideWhenUsed/>
    <w:qFormat/>
  </w:style>
  <w:style w:type="character" w:styleId="ae">
    <w:name w:val="FollowedHyperlink"/>
    <w:basedOn w:val="a0"/>
    <w:qFormat/>
    <w:rPr>
      <w:color w:val="800080"/>
      <w:u w:val="single"/>
    </w:rPr>
  </w:style>
  <w:style w:type="character" w:styleId="af">
    <w:name w:val="Hyperlink"/>
    <w:basedOn w:val="a0"/>
    <w:uiPriority w:val="99"/>
    <w:qFormat/>
    <w:rPr>
      <w:color w:val="0000FF"/>
      <w:u w:val="single"/>
    </w:rPr>
  </w:style>
  <w:style w:type="character" w:styleId="af0">
    <w:name w:val="annotation reference"/>
    <w:basedOn w:val="a0"/>
    <w:uiPriority w:val="99"/>
    <w:qFormat/>
    <w:rPr>
      <w:sz w:val="21"/>
      <w:szCs w:val="21"/>
    </w:rPr>
  </w:style>
  <w:style w:type="character" w:customStyle="1" w:styleId="50">
    <w:name w:val="标题 5 字符"/>
    <w:basedOn w:val="a0"/>
    <w:link w:val="5"/>
    <w:semiHidden/>
    <w:qFormat/>
    <w:rPr>
      <w:rFonts w:ascii="Futura Bk" w:hAnsi="Futura Bk" w:cs="Arial"/>
      <w:color w:val="0090C8"/>
      <w:sz w:val="24"/>
      <w:szCs w:val="24"/>
    </w:rPr>
  </w:style>
  <w:style w:type="paragraph" w:customStyle="1" w:styleId="INFeature">
    <w:name w:val="IN Feature"/>
    <w:next w:val="INStep"/>
    <w:semiHidden/>
    <w:qFormat/>
    <w:pPr>
      <w:keepNext/>
      <w:keepLines/>
      <w:numPr>
        <w:ilvl w:val="7"/>
        <w:numId w:val="2"/>
      </w:numPr>
      <w:spacing w:before="240" w:after="240"/>
      <w:outlineLvl w:val="7"/>
    </w:pPr>
    <w:rPr>
      <w:rFonts w:ascii="Arial" w:eastAsia="黑体" w:hAnsi="Arial" w:cs="Arial"/>
      <w:b/>
      <w:bCs/>
      <w:kern w:val="2"/>
    </w:rPr>
  </w:style>
  <w:style w:type="paragraph" w:customStyle="1" w:styleId="INStep">
    <w:name w:val="IN Step"/>
    <w:qFormat/>
    <w:pPr>
      <w:keepLines/>
      <w:numPr>
        <w:ilvl w:val="8"/>
        <w:numId w:val="3"/>
      </w:numPr>
      <w:spacing w:before="40" w:after="40"/>
      <w:outlineLvl w:val="8"/>
    </w:pPr>
    <w:rPr>
      <w:rFonts w:ascii="Arial" w:hAnsi="Arial" w:cs="Arial"/>
      <w:kern w:val="2"/>
      <w:sz w:val="21"/>
    </w:rPr>
  </w:style>
  <w:style w:type="paragraph" w:customStyle="1" w:styleId="FigureText">
    <w:name w:val="Figure Text"/>
    <w:link w:val="FigureTextChar"/>
    <w:qFormat/>
    <w:pPr>
      <w:widowControl w:val="0"/>
      <w:autoSpaceDE w:val="0"/>
      <w:autoSpaceDN w:val="0"/>
      <w:snapToGrid w:val="0"/>
    </w:pPr>
    <w:rPr>
      <w:rFonts w:ascii="Arial" w:eastAsia="楷体_GB2312" w:hAnsi="Arial" w:cs="Arial Narrow"/>
      <w:sz w:val="18"/>
    </w:rPr>
  </w:style>
  <w:style w:type="paragraph" w:customStyle="1" w:styleId="TableDescription">
    <w:name w:val="Table Description"/>
    <w:qFormat/>
    <w:pPr>
      <w:keepNext/>
      <w:keepLines/>
      <w:numPr>
        <w:numId w:val="4"/>
      </w:numPr>
      <w:spacing w:before="80" w:after="80"/>
    </w:pPr>
    <w:rPr>
      <w:rFonts w:ascii="Arial" w:eastAsia="黑体" w:hAnsi="Arial" w:cs="Arial Narrow"/>
      <w:sz w:val="21"/>
    </w:rPr>
  </w:style>
  <w:style w:type="paragraph" w:customStyle="1" w:styleId="TableHeading">
    <w:name w:val="Table Heading"/>
    <w:link w:val="TableHeadingChar"/>
    <w:qFormat/>
    <w:pPr>
      <w:keepNext/>
      <w:spacing w:before="80" w:after="80"/>
      <w:jc w:val="center"/>
    </w:pPr>
    <w:rPr>
      <w:rFonts w:ascii="Arial" w:eastAsia="黑体" w:hAnsi="Arial" w:cs="Arial Narrow"/>
      <w:bCs/>
      <w:sz w:val="18"/>
    </w:rPr>
  </w:style>
  <w:style w:type="character" w:customStyle="1" w:styleId="TableHeadingChar">
    <w:name w:val="Table Heading Char"/>
    <w:link w:val="TableHeading"/>
    <w:qFormat/>
    <w:rPr>
      <w:rFonts w:ascii="Arial" w:eastAsia="黑体" w:hAnsi="Arial" w:cs="Arial Narrow"/>
      <w:bCs/>
      <w:sz w:val="18"/>
    </w:rPr>
  </w:style>
  <w:style w:type="paragraph" w:customStyle="1" w:styleId="TableText">
    <w:name w:val="Table Text"/>
    <w:link w:val="TableTextChar"/>
    <w:qFormat/>
    <w:pPr>
      <w:autoSpaceDE w:val="0"/>
      <w:autoSpaceDN w:val="0"/>
      <w:spacing w:before="80" w:after="80"/>
      <w:textAlignment w:val="bottom"/>
    </w:pPr>
    <w:rPr>
      <w:rFonts w:ascii="Arial" w:eastAsiaTheme="minorEastAsia" w:hAnsi="Arial" w:cs="Arial Narrow"/>
      <w:sz w:val="18"/>
      <w:szCs w:val="18"/>
    </w:rPr>
  </w:style>
  <w:style w:type="character" w:customStyle="1" w:styleId="TableTextChar">
    <w:name w:val="Table Text Char"/>
    <w:basedOn w:val="a0"/>
    <w:link w:val="TableText"/>
    <w:qFormat/>
    <w:rPr>
      <w:rFonts w:ascii="Arial" w:eastAsiaTheme="minorEastAsia" w:hAnsi="Arial" w:cs="Arial Narrow"/>
      <w:sz w:val="18"/>
      <w:szCs w:val="18"/>
    </w:rPr>
  </w:style>
  <w:style w:type="paragraph" w:customStyle="1" w:styleId="FigureDescription">
    <w:name w:val="Figure Description"/>
    <w:next w:val="a"/>
    <w:link w:val="FigureDescriptionChar"/>
    <w:qFormat/>
    <w:pPr>
      <w:keepNext/>
      <w:keepLines/>
      <w:numPr>
        <w:numId w:val="5"/>
      </w:numPr>
      <w:spacing w:before="80" w:after="80"/>
    </w:pPr>
    <w:rPr>
      <w:rFonts w:ascii="Arial" w:eastAsia="黑体" w:hAnsi="Arial" w:cs="Arial Narrow"/>
      <w:sz w:val="21"/>
    </w:rPr>
  </w:style>
  <w:style w:type="paragraph" w:customStyle="1" w:styleId="TOC">
    <w:name w:val="TOC"/>
    <w:next w:val="a"/>
    <w:qFormat/>
    <w:pPr>
      <w:keepNext/>
      <w:snapToGrid w:val="0"/>
      <w:spacing w:before="480" w:after="360"/>
      <w:jc w:val="center"/>
    </w:pPr>
    <w:rPr>
      <w:rFonts w:ascii="Arial" w:eastAsia="黑体" w:hAnsi="Arial" w:cs="Arial"/>
      <w:bCs/>
      <w:color w:val="558ED5"/>
      <w:sz w:val="36"/>
      <w:szCs w:val="40"/>
    </w:rPr>
  </w:style>
  <w:style w:type="paragraph" w:customStyle="1" w:styleId="Command">
    <w:name w:val="Command"/>
    <w:qFormat/>
    <w:pPr>
      <w:keepNext/>
      <w:spacing w:before="80" w:after="80"/>
    </w:pPr>
    <w:rPr>
      <w:rFonts w:ascii="Arial" w:eastAsia="黑体" w:hAnsi="Arial" w:cs="Arial"/>
      <w:bCs/>
      <w:color w:val="558ED5"/>
      <w:sz w:val="21"/>
      <w:szCs w:val="22"/>
    </w:rPr>
  </w:style>
  <w:style w:type="character" w:customStyle="1" w:styleId="NotesHeadingCharChar">
    <w:name w:val="Notes Heading Char Char"/>
    <w:basedOn w:val="a0"/>
    <w:link w:val="NotesHeading"/>
    <w:qFormat/>
    <w:rPr>
      <w:rFonts w:ascii="Arial" w:eastAsia="黑体" w:hAnsi="Arial" w:cs="Arial"/>
      <w:sz w:val="21"/>
      <w:lang w:eastAsia="en-US"/>
    </w:rPr>
  </w:style>
  <w:style w:type="paragraph" w:customStyle="1" w:styleId="NotesHeading">
    <w:name w:val="Notes Heading"/>
    <w:next w:val="NotesText"/>
    <w:link w:val="NotesHeadingCharChar"/>
    <w:qFormat/>
    <w:pPr>
      <w:keepNext/>
      <w:pBdr>
        <w:top w:val="single" w:sz="8" w:space="1" w:color="auto"/>
      </w:pBdr>
      <w:spacing w:before="40" w:after="40"/>
      <w:ind w:left="624"/>
    </w:pPr>
    <w:rPr>
      <w:rFonts w:ascii="Arial" w:eastAsia="黑体" w:hAnsi="Arial" w:cs="Arial"/>
      <w:sz w:val="21"/>
      <w:lang w:eastAsia="en-US"/>
    </w:rPr>
  </w:style>
  <w:style w:type="paragraph" w:customStyle="1" w:styleId="NotesText">
    <w:name w:val="Notes Text"/>
    <w:link w:val="NotesTextCharChar"/>
    <w:qFormat/>
    <w:pPr>
      <w:keepNext/>
      <w:pBdr>
        <w:bottom w:val="single" w:sz="8" w:space="1" w:color="auto"/>
      </w:pBdr>
      <w:spacing w:before="40" w:after="40"/>
      <w:ind w:left="624"/>
    </w:pPr>
    <w:rPr>
      <w:rFonts w:ascii="Arial" w:eastAsiaTheme="minorEastAsia" w:hAnsi="Arial" w:cs="Arial"/>
      <w:sz w:val="21"/>
      <w:lang w:eastAsia="en-US"/>
    </w:rPr>
  </w:style>
  <w:style w:type="character" w:customStyle="1" w:styleId="NotesTextCharChar">
    <w:name w:val="Notes Text Char Char"/>
    <w:basedOn w:val="a0"/>
    <w:link w:val="NotesText"/>
    <w:qFormat/>
    <w:rPr>
      <w:rFonts w:ascii="Arial" w:eastAsiaTheme="minorEastAsia" w:hAnsi="Arial" w:cs="Arial"/>
      <w:sz w:val="21"/>
      <w:lang w:eastAsia="en-US"/>
    </w:rPr>
  </w:style>
  <w:style w:type="paragraph" w:customStyle="1" w:styleId="TerminalDisplay">
    <w:name w:val="Terminal Display"/>
    <w:qFormat/>
    <w:pPr>
      <w:spacing w:before="40" w:after="40" w:line="240" w:lineRule="exact"/>
      <w:ind w:left="624"/>
      <w:jc w:val="both"/>
    </w:pPr>
    <w:rPr>
      <w:rFonts w:ascii="Courier New" w:hAnsi="Courier New" w:cs="Courier New"/>
      <w:sz w:val="17"/>
      <w:szCs w:val="17"/>
    </w:rPr>
  </w:style>
  <w:style w:type="paragraph" w:customStyle="1" w:styleId="Figure">
    <w:name w:val="Figure"/>
    <w:next w:val="a"/>
    <w:link w:val="FigureChar"/>
    <w:qFormat/>
    <w:pPr>
      <w:keepNext/>
      <w:spacing w:before="40" w:after="40"/>
      <w:ind w:left="624"/>
    </w:pPr>
    <w:rPr>
      <w:rFonts w:ascii="Arial" w:hAnsi="Arial" w:cs="Arial"/>
      <w:kern w:val="2"/>
      <w:sz w:val="21"/>
    </w:rPr>
  </w:style>
  <w:style w:type="character" w:customStyle="1" w:styleId="FigureChar">
    <w:name w:val="Figure Char"/>
    <w:basedOn w:val="a0"/>
    <w:link w:val="Figure"/>
    <w:qFormat/>
    <w:rPr>
      <w:rFonts w:ascii="Arial" w:hAnsi="Arial" w:cs="Arial"/>
      <w:kern w:val="2"/>
      <w:sz w:val="21"/>
    </w:rPr>
  </w:style>
  <w:style w:type="paragraph" w:customStyle="1" w:styleId="INVoice">
    <w:name w:val="IN Voice"/>
    <w:semiHidden/>
    <w:qFormat/>
    <w:pPr>
      <w:spacing w:before="20" w:after="20"/>
    </w:pPr>
    <w:rPr>
      <w:rFonts w:ascii="Arial Narrow" w:hAnsi="Arial Narrow" w:cs="Arial"/>
      <w:bCs/>
      <w:sz w:val="15"/>
      <w:szCs w:val="15"/>
    </w:rPr>
  </w:style>
  <w:style w:type="paragraph" w:customStyle="1" w:styleId="TerminalDisplayinTable">
    <w:name w:val="Terminal Display in Table"/>
    <w:qFormat/>
    <w:pPr>
      <w:jc w:val="both"/>
    </w:pPr>
    <w:rPr>
      <w:rFonts w:ascii="Courier New" w:hAnsi="Courier New" w:cs="Courier New"/>
      <w:sz w:val="17"/>
      <w:szCs w:val="17"/>
    </w:rPr>
  </w:style>
  <w:style w:type="character" w:customStyle="1" w:styleId="TerminalDisplayshading">
    <w:name w:val="Terminal Display shading"/>
    <w:basedOn w:val="a0"/>
    <w:qFormat/>
    <w:rPr>
      <w:rFonts w:ascii="Courier New" w:eastAsiaTheme="minorEastAsia" w:hAnsi="Courier New"/>
      <w:sz w:val="17"/>
      <w:shd w:val="clear" w:color="auto" w:fill="D9D9D9"/>
    </w:rPr>
  </w:style>
  <w:style w:type="table" w:customStyle="1" w:styleId="Table">
    <w:name w:val="Table"/>
    <w:basedOn w:val="ab"/>
    <w:qFormat/>
    <w:pPr>
      <w:widowControl w:val="0"/>
      <w:jc w:val="left"/>
    </w:pPr>
    <w:rPr>
      <w:rFonts w:ascii="Arial" w:hAnsi="Arial"/>
      <w:sz w:val="18"/>
    </w:rPr>
    <w:tblPr>
      <w:tblBorders>
        <w:top w:val="none" w:sz="0" w:space="0" w:color="auto"/>
        <w:left w:val="none" w:sz="0" w:space="0" w:color="auto"/>
        <w:bottom w:val="none" w:sz="0"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4" w:space="0" w:color="auto"/>
          <w:left w:val="nil"/>
          <w:bottom w:val="single" w:sz="4" w:space="0" w:color="808080"/>
          <w:right w:val="nil"/>
          <w:insideH w:val="nil"/>
          <w:insideV w:val="single" w:sz="4" w:space="0" w:color="auto"/>
          <w:tl2br w:val="nil"/>
          <w:tr2bl w:val="nil"/>
        </w:tcBorders>
        <w:shd w:val="clear" w:color="auto" w:fill="D9D9D9"/>
      </w:tcPr>
    </w:tblStylePr>
    <w:tblStylePr w:type="lastRow">
      <w:tblPr/>
      <w:tcPr>
        <w:tcBorders>
          <w:top w:val="single" w:sz="4" w:space="0" w:color="808080"/>
          <w:left w:val="nil"/>
          <w:bottom w:val="single" w:sz="4" w:space="0" w:color="auto"/>
          <w:right w:val="nil"/>
          <w:insideH w:val="nil"/>
          <w:insideV w:val="single" w:sz="4" w:space="0" w:color="auto"/>
          <w:tl2br w:val="nil"/>
          <w:tr2bl w:val="nil"/>
        </w:tcBorders>
      </w:tcPr>
    </w:tblStylePr>
  </w:style>
  <w:style w:type="paragraph" w:customStyle="1" w:styleId="ItemStep">
    <w:name w:val="Item Step"/>
    <w:basedOn w:val="a"/>
    <w:qFormat/>
    <w:pPr>
      <w:numPr>
        <w:ilvl w:val="4"/>
        <w:numId w:val="3"/>
      </w:numPr>
      <w:ind w:left="1134"/>
      <w:jc w:val="left"/>
    </w:pPr>
    <w:rPr>
      <w:rFonts w:cs="Times New Roman"/>
      <w:kern w:val="0"/>
      <w:szCs w:val="24"/>
      <w:lang w:eastAsia="en-US"/>
    </w:rPr>
  </w:style>
  <w:style w:type="paragraph" w:customStyle="1" w:styleId="ItemStep2">
    <w:name w:val="Item Step_2"/>
    <w:qFormat/>
    <w:pPr>
      <w:numPr>
        <w:ilvl w:val="7"/>
        <w:numId w:val="3"/>
      </w:numPr>
      <w:spacing w:before="40" w:after="40"/>
      <w:ind w:left="1418"/>
      <w:outlineLvl w:val="7"/>
    </w:pPr>
    <w:rPr>
      <w:rFonts w:ascii="Arial" w:hAnsi="Arial"/>
      <w:sz w:val="21"/>
      <w:lang w:eastAsia="en-US"/>
    </w:rPr>
  </w:style>
  <w:style w:type="paragraph" w:customStyle="1" w:styleId="ItemListinTable2">
    <w:name w:val="Item List in Table_2"/>
    <w:basedOn w:val="a"/>
    <w:qFormat/>
    <w:pPr>
      <w:numPr>
        <w:ilvl w:val="4"/>
        <w:numId w:val="6"/>
      </w:numPr>
      <w:ind w:left="511" w:hanging="227"/>
      <w:jc w:val="left"/>
    </w:pPr>
    <w:rPr>
      <w:sz w:val="18"/>
      <w:szCs w:val="18"/>
      <w:lang w:eastAsia="en-US"/>
    </w:rPr>
  </w:style>
  <w:style w:type="paragraph" w:customStyle="1" w:styleId="ItemStepinTable">
    <w:name w:val="Item Step in Table"/>
    <w:qFormat/>
    <w:pPr>
      <w:numPr>
        <w:numId w:val="7"/>
      </w:numPr>
      <w:spacing w:before="40" w:after="40"/>
    </w:pPr>
    <w:rPr>
      <w:rFonts w:ascii="Arial" w:hAnsi="Arial" w:cs="Arial"/>
      <w:sz w:val="18"/>
      <w:szCs w:val="18"/>
    </w:rPr>
  </w:style>
  <w:style w:type="paragraph" w:customStyle="1" w:styleId="ItemStepinTable-2">
    <w:name w:val="Item Step in Table-2"/>
    <w:qFormat/>
    <w:pPr>
      <w:numPr>
        <w:ilvl w:val="1"/>
        <w:numId w:val="7"/>
      </w:numPr>
      <w:spacing w:before="40" w:after="40"/>
    </w:pPr>
    <w:rPr>
      <w:rFonts w:ascii="Arial" w:hAnsi="Arial" w:cs="Arial"/>
      <w:sz w:val="18"/>
      <w:szCs w:val="18"/>
    </w:rPr>
  </w:style>
  <w:style w:type="paragraph" w:customStyle="1" w:styleId="ItemList">
    <w:name w:val="Item List"/>
    <w:basedOn w:val="a"/>
    <w:link w:val="ItemListCharChar"/>
    <w:qFormat/>
    <w:pPr>
      <w:numPr>
        <w:numId w:val="6"/>
      </w:numPr>
      <w:jc w:val="left"/>
    </w:pPr>
    <w:rPr>
      <w:lang w:eastAsia="en-US"/>
    </w:rPr>
  </w:style>
  <w:style w:type="character" w:customStyle="1" w:styleId="ItemListCharChar">
    <w:name w:val="Item List Char Char"/>
    <w:basedOn w:val="a0"/>
    <w:link w:val="ItemList"/>
    <w:qFormat/>
    <w:rPr>
      <w:rFonts w:ascii="Arial" w:eastAsiaTheme="minorEastAsia" w:hAnsi="Arial" w:cs="Arial"/>
      <w:kern w:val="2"/>
      <w:sz w:val="21"/>
      <w:lang w:eastAsia="en-US"/>
    </w:rPr>
  </w:style>
  <w:style w:type="paragraph" w:customStyle="1" w:styleId="ItemList2">
    <w:name w:val="Item List_2"/>
    <w:basedOn w:val="ItemList"/>
    <w:qFormat/>
    <w:pPr>
      <w:numPr>
        <w:ilvl w:val="1"/>
      </w:numPr>
    </w:pPr>
  </w:style>
  <w:style w:type="paragraph" w:customStyle="1" w:styleId="ItemIndent1">
    <w:name w:val="Item Indent_1"/>
    <w:basedOn w:val="a"/>
    <w:qFormat/>
    <w:pPr>
      <w:ind w:left="1134"/>
      <w:jc w:val="left"/>
    </w:pPr>
    <w:rPr>
      <w:color w:val="000000"/>
      <w:kern w:val="0"/>
      <w:lang w:eastAsia="en-US"/>
    </w:rPr>
  </w:style>
  <w:style w:type="paragraph" w:customStyle="1" w:styleId="ItemIndent2">
    <w:name w:val="Item Indent_2"/>
    <w:basedOn w:val="a"/>
    <w:qFormat/>
    <w:pPr>
      <w:ind w:left="1418"/>
      <w:jc w:val="left"/>
    </w:pPr>
    <w:rPr>
      <w:color w:val="000000"/>
      <w:kern w:val="0"/>
      <w:lang w:eastAsia="en-US"/>
    </w:rPr>
  </w:style>
  <w:style w:type="character" w:customStyle="1" w:styleId="FigureTextChar">
    <w:name w:val="Figure Text Char"/>
    <w:basedOn w:val="a0"/>
    <w:link w:val="FigureText"/>
    <w:qFormat/>
    <w:rPr>
      <w:rFonts w:ascii="Arial" w:eastAsia="楷体_GB2312" w:hAnsi="Arial" w:cs="Arial Narrow"/>
      <w:sz w:val="18"/>
    </w:rPr>
  </w:style>
  <w:style w:type="paragraph" w:customStyle="1" w:styleId="ItemList3">
    <w:name w:val="Item List_3"/>
    <w:basedOn w:val="ItemList2"/>
    <w:qFormat/>
    <w:pPr>
      <w:numPr>
        <w:ilvl w:val="2"/>
      </w:numPr>
    </w:pPr>
  </w:style>
  <w:style w:type="paragraph" w:customStyle="1" w:styleId="ItemIndent3">
    <w:name w:val="Item Indent_3"/>
    <w:basedOn w:val="a"/>
    <w:semiHidden/>
    <w:qFormat/>
    <w:pPr>
      <w:ind w:left="1956"/>
      <w:jc w:val="left"/>
    </w:pPr>
    <w:rPr>
      <w:color w:val="000000"/>
      <w:kern w:val="0"/>
      <w:lang w:eastAsia="en-US"/>
    </w:rPr>
  </w:style>
  <w:style w:type="paragraph" w:customStyle="1" w:styleId="ItemListinTable">
    <w:name w:val="Item List in Table"/>
    <w:basedOn w:val="a"/>
    <w:link w:val="ItemListinTableCharChar"/>
    <w:qFormat/>
    <w:pPr>
      <w:numPr>
        <w:ilvl w:val="3"/>
        <w:numId w:val="6"/>
      </w:numPr>
      <w:jc w:val="left"/>
    </w:pPr>
    <w:rPr>
      <w:sz w:val="18"/>
      <w:szCs w:val="18"/>
      <w:lang w:eastAsia="en-US"/>
    </w:rPr>
  </w:style>
  <w:style w:type="character" w:customStyle="1" w:styleId="ItemListinTableCharChar">
    <w:name w:val="Item List in Table Char Char"/>
    <w:basedOn w:val="a0"/>
    <w:link w:val="ItemListinTable"/>
    <w:qFormat/>
    <w:rPr>
      <w:rFonts w:ascii="Arial" w:eastAsiaTheme="minorEastAsia" w:hAnsi="Arial" w:cs="Arial"/>
      <w:kern w:val="2"/>
      <w:sz w:val="18"/>
      <w:szCs w:val="18"/>
      <w:lang w:eastAsia="en-US"/>
    </w:rPr>
  </w:style>
  <w:style w:type="paragraph" w:customStyle="1" w:styleId="NotesTextList">
    <w:name w:val="Notes Text List"/>
    <w:basedOn w:val="ItemListinTable"/>
    <w:link w:val="NotesTextListCharChar"/>
    <w:qFormat/>
    <w:pPr>
      <w:keepNext/>
      <w:pBdr>
        <w:bottom w:val="single" w:sz="8" w:space="1" w:color="auto"/>
      </w:pBdr>
      <w:ind w:left="908"/>
    </w:pPr>
    <w:rPr>
      <w:sz w:val="21"/>
    </w:rPr>
  </w:style>
  <w:style w:type="character" w:customStyle="1" w:styleId="NotesTextListCharChar">
    <w:name w:val="Notes Text List Char Char"/>
    <w:basedOn w:val="ItemListinTableCharChar"/>
    <w:link w:val="NotesTextList"/>
    <w:qFormat/>
    <w:rPr>
      <w:rFonts w:ascii="Arial" w:eastAsiaTheme="minorEastAsia" w:hAnsi="Arial" w:cs="Arial"/>
      <w:kern w:val="2"/>
      <w:sz w:val="21"/>
      <w:szCs w:val="18"/>
      <w:lang w:eastAsia="en-US"/>
    </w:rPr>
  </w:style>
  <w:style w:type="table" w:customStyle="1" w:styleId="FigureTable">
    <w:name w:val="Figure Table"/>
    <w:basedOn w:val="ab"/>
    <w:qFormat/>
    <w:pPr>
      <w:spacing w:before="40" w:after="0" w:line="240" w:lineRule="exact"/>
      <w:jc w:val="left"/>
    </w:pPr>
    <w:rPr>
      <w:rFonts w:ascii="Futura Bk" w:hAnsi="Futura Bk"/>
      <w:sz w:val="18"/>
      <w:szCs w:val="18"/>
    </w:rPr>
    <w:tblPr>
      <w:tblBorders>
        <w:top w:val="none" w:sz="0" w:space="0" w:color="auto"/>
        <w:left w:val="none" w:sz="0" w:space="0" w:color="auto"/>
        <w:bottom w:val="none" w:sz="0" w:space="0" w:color="auto"/>
        <w:right w:val="none" w:sz="0" w:space="0" w:color="auto"/>
        <w:insideH w:val="single" w:sz="4" w:space="0" w:color="808080"/>
        <w:insideV w:val="single" w:sz="4" w:space="0" w:color="808080"/>
      </w:tblBorders>
    </w:tblPr>
    <w:tcPr>
      <w:vAlign w:val="center"/>
    </w:tcPr>
  </w:style>
  <w:style w:type="paragraph" w:customStyle="1" w:styleId="Itemstep30">
    <w:name w:val="Item step_3"/>
    <w:basedOn w:val="a"/>
    <w:semiHidden/>
    <w:qFormat/>
    <w:pPr>
      <w:tabs>
        <w:tab w:val="left" w:pos="1955"/>
      </w:tabs>
      <w:spacing w:line="240" w:lineRule="exact"/>
      <w:ind w:left="1956" w:hanging="312"/>
      <w:jc w:val="left"/>
      <w:outlineLvl w:val="8"/>
    </w:pPr>
    <w:rPr>
      <w:rFonts w:cs="Times New Roman"/>
      <w:color w:val="000000"/>
      <w:kern w:val="0"/>
      <w:szCs w:val="16"/>
      <w:lang w:eastAsia="en-US"/>
    </w:rPr>
  </w:style>
  <w:style w:type="character" w:customStyle="1" w:styleId="commandparameter">
    <w:name w:val="command parameter"/>
    <w:qFormat/>
    <w:rPr>
      <w:rFonts w:ascii="Arial" w:eastAsiaTheme="minorEastAsia" w:hAnsi="Arial"/>
      <w:i/>
      <w:color w:val="auto"/>
      <w:sz w:val="21"/>
      <w:szCs w:val="21"/>
    </w:rPr>
  </w:style>
  <w:style w:type="character" w:customStyle="1" w:styleId="commandkeywords">
    <w:name w:val="command keywords"/>
    <w:qFormat/>
    <w:rPr>
      <w:rFonts w:ascii="Arial" w:eastAsia="宋体" w:hAnsi="Arial"/>
      <w:b/>
      <w:color w:val="auto"/>
      <w:sz w:val="21"/>
      <w:szCs w:val="21"/>
    </w:rPr>
  </w:style>
  <w:style w:type="paragraph" w:customStyle="1" w:styleId="NotesTextinTable">
    <w:name w:val="Notes Text in Table"/>
    <w:qFormat/>
    <w:pPr>
      <w:keepLines/>
      <w:spacing w:before="80" w:after="80"/>
    </w:pPr>
    <w:rPr>
      <w:rFonts w:ascii="Arial" w:eastAsia="楷体_GB2312" w:hAnsi="Arial" w:cs="Arial"/>
      <w:sz w:val="18"/>
      <w:szCs w:val="18"/>
    </w:rPr>
  </w:style>
  <w:style w:type="paragraph" w:customStyle="1" w:styleId="NotesHeadinginTable">
    <w:name w:val="Notes Heading in Table"/>
    <w:next w:val="NotesTextinTable"/>
    <w:qFormat/>
    <w:pPr>
      <w:keepNext/>
      <w:spacing w:before="80" w:after="80"/>
    </w:pPr>
    <w:rPr>
      <w:rFonts w:ascii="Arial" w:hAnsi="Arial" w:cs="Arial"/>
      <w:sz w:val="18"/>
      <w:szCs w:val="18"/>
    </w:rPr>
  </w:style>
  <w:style w:type="paragraph" w:customStyle="1" w:styleId="af1">
    <w:name w:val="图样式"/>
    <w:basedOn w:val="a"/>
    <w:semiHidden/>
    <w:qFormat/>
    <w:pPr>
      <w:keepNext/>
      <w:autoSpaceDE w:val="0"/>
      <w:autoSpaceDN w:val="0"/>
      <w:adjustRightInd w:val="0"/>
      <w:spacing w:line="360" w:lineRule="auto"/>
      <w:ind w:left="0"/>
      <w:jc w:val="center"/>
    </w:pPr>
    <w:rPr>
      <w:rFonts w:ascii="Times New Roman" w:hAnsi="Times New Roman" w:cs="Times New Roman"/>
    </w:rPr>
  </w:style>
  <w:style w:type="paragraph" w:customStyle="1" w:styleId="NotesTextListinTable">
    <w:name w:val="Notes Text List in Table"/>
    <w:qFormat/>
    <w:pPr>
      <w:numPr>
        <w:ilvl w:val="5"/>
        <w:numId w:val="6"/>
      </w:numPr>
      <w:spacing w:before="80" w:after="80"/>
    </w:pPr>
    <w:rPr>
      <w:rFonts w:ascii="Arial" w:eastAsia="楷体_GB2312" w:hAnsi="Arial" w:cs="楷体_GB2312"/>
      <w:sz w:val="18"/>
      <w:szCs w:val="18"/>
    </w:rPr>
  </w:style>
  <w:style w:type="paragraph" w:customStyle="1" w:styleId="af2">
    <w:name w:val="索引链接"/>
    <w:next w:val="a"/>
    <w:link w:val="Char"/>
    <w:qFormat/>
    <w:pPr>
      <w:spacing w:before="120" w:after="60"/>
      <w:ind w:left="624"/>
    </w:pPr>
    <w:rPr>
      <w:rFonts w:ascii="Arial" w:eastAsia="黑体" w:hAnsi="Arial" w:cs="Arial"/>
      <w:bCs/>
      <w:color w:val="0000FF"/>
      <w:sz w:val="36"/>
      <w:szCs w:val="36"/>
    </w:rPr>
  </w:style>
  <w:style w:type="character" w:customStyle="1" w:styleId="Char">
    <w:name w:val="索引链接 Char"/>
    <w:basedOn w:val="a0"/>
    <w:link w:val="af2"/>
    <w:qFormat/>
    <w:rPr>
      <w:rFonts w:ascii="Arial" w:eastAsia="黑体" w:hAnsi="Arial" w:cs="Arial"/>
      <w:bCs/>
      <w:color w:val="0000FF"/>
      <w:sz w:val="36"/>
      <w:szCs w:val="36"/>
    </w:rPr>
  </w:style>
  <w:style w:type="paragraph" w:customStyle="1" w:styleId="TerminalDisplayIndent1">
    <w:name w:val="Terminal Display Indent_1"/>
    <w:basedOn w:val="TerminalDisplay"/>
    <w:qFormat/>
    <w:pPr>
      <w:ind w:left="1134"/>
    </w:pPr>
  </w:style>
  <w:style w:type="paragraph" w:customStyle="1" w:styleId="TerminalDisplayIndent2">
    <w:name w:val="Terminal Display Indent_2"/>
    <w:basedOn w:val="TerminalDisplay"/>
    <w:qFormat/>
    <w:pPr>
      <w:ind w:left="1418"/>
    </w:pPr>
  </w:style>
  <w:style w:type="character" w:customStyle="1" w:styleId="10">
    <w:name w:val="标题 1 字符"/>
    <w:basedOn w:val="a0"/>
    <w:link w:val="1"/>
    <w:qFormat/>
    <w:rPr>
      <w:rFonts w:ascii="Arial" w:eastAsia="黑体" w:hAnsi="Arial" w:cs="Arial"/>
      <w:b/>
      <w:color w:val="558ED5"/>
      <w:sz w:val="36"/>
      <w:szCs w:val="48"/>
    </w:rPr>
  </w:style>
  <w:style w:type="character" w:customStyle="1" w:styleId="FigureDescriptionChar">
    <w:name w:val="Figure Description Char"/>
    <w:basedOn w:val="a0"/>
    <w:link w:val="FigureDescription"/>
    <w:qFormat/>
    <w:rPr>
      <w:rFonts w:ascii="Arial" w:eastAsia="黑体" w:hAnsi="Arial" w:cs="Arial Narrow"/>
      <w:sz w:val="21"/>
    </w:rPr>
  </w:style>
  <w:style w:type="character" w:customStyle="1" w:styleId="a6">
    <w:name w:val="批注文字 字符"/>
    <w:basedOn w:val="a0"/>
    <w:link w:val="a5"/>
    <w:uiPriority w:val="99"/>
    <w:qFormat/>
    <w:rPr>
      <w:rFonts w:ascii="Arial" w:eastAsiaTheme="minorEastAsia" w:hAnsi="Arial" w:cs="Arial"/>
      <w:kern w:val="2"/>
      <w:sz w:val="21"/>
    </w:rPr>
  </w:style>
  <w:style w:type="character" w:customStyle="1" w:styleId="Char0">
    <w:name w:val="编写建议 Char"/>
    <w:basedOn w:val="a0"/>
    <w:link w:val="af3"/>
    <w:qFormat/>
    <w:rPr>
      <w:i/>
      <w:iCs/>
      <w:color w:val="0000FF"/>
      <w:sz w:val="21"/>
      <w:szCs w:val="21"/>
    </w:rPr>
  </w:style>
  <w:style w:type="paragraph" w:customStyle="1" w:styleId="af3">
    <w:name w:val="编写建议"/>
    <w:basedOn w:val="a"/>
    <w:link w:val="Char0"/>
    <w:qFormat/>
    <w:pPr>
      <w:widowControl w:val="0"/>
      <w:autoSpaceDE w:val="0"/>
      <w:autoSpaceDN w:val="0"/>
      <w:adjustRightInd w:val="0"/>
      <w:spacing w:before="0" w:after="0" w:line="300" w:lineRule="auto"/>
      <w:jc w:val="left"/>
    </w:pPr>
    <w:rPr>
      <w:rFonts w:ascii="Times New Roman" w:eastAsia="宋体" w:hAnsi="Times New Roman" w:cs="Times New Roman"/>
      <w:i/>
      <w:iCs/>
      <w:color w:val="0000FF"/>
      <w:kern w:val="0"/>
      <w:szCs w:val="21"/>
    </w:rPr>
  </w:style>
  <w:style w:type="paragraph" w:customStyle="1" w:styleId="af4">
    <w:name w:val="修订记录"/>
    <w:basedOn w:val="a"/>
    <w:qFormat/>
    <w:pPr>
      <w:widowControl w:val="0"/>
      <w:autoSpaceDE w:val="0"/>
      <w:autoSpaceDN w:val="0"/>
      <w:adjustRightInd w:val="0"/>
      <w:spacing w:before="300" w:after="150"/>
      <w:ind w:left="0"/>
      <w:jc w:val="center"/>
    </w:pPr>
    <w:rPr>
      <w:rFonts w:ascii="黑体" w:eastAsia="黑体" w:hAnsi="Times New Roman" w:cs="黑体"/>
      <w:kern w:val="0"/>
      <w:sz w:val="36"/>
      <w:szCs w:val="30"/>
    </w:rPr>
  </w:style>
  <w:style w:type="paragraph" w:customStyle="1" w:styleId="Copyright">
    <w:name w:val="Copyright"/>
    <w:qFormat/>
    <w:pPr>
      <w:spacing w:line="240" w:lineRule="exact"/>
    </w:pPr>
    <w:rPr>
      <w:rFonts w:ascii="Arial" w:hAnsi="Arial" w:cs="Arial"/>
      <w:kern w:val="2"/>
      <w:sz w:val="16"/>
      <w:szCs w:val="14"/>
    </w:rPr>
  </w:style>
  <w:style w:type="paragraph" w:customStyle="1" w:styleId="af5">
    <w:name w:val="封面文档标题"/>
    <w:basedOn w:val="a"/>
    <w:qFormat/>
    <w:pPr>
      <w:snapToGrid w:val="0"/>
      <w:spacing w:before="600" w:after="200"/>
      <w:ind w:left="0"/>
      <w:jc w:val="left"/>
    </w:pPr>
    <w:rPr>
      <w:rFonts w:eastAsia="黑体"/>
      <w:bCs/>
      <w:kern w:val="0"/>
      <w:sz w:val="48"/>
      <w:szCs w:val="44"/>
    </w:rPr>
  </w:style>
  <w:style w:type="paragraph" w:customStyle="1" w:styleId="af6">
    <w:name w:val="摘要"/>
    <w:basedOn w:val="a"/>
    <w:qFormat/>
    <w:pPr>
      <w:tabs>
        <w:tab w:val="left" w:pos="851"/>
      </w:tabs>
      <w:snapToGrid w:val="0"/>
      <w:ind w:left="0"/>
    </w:pPr>
    <w:rPr>
      <w:rFonts w:eastAsia="楷体_GB2312"/>
      <w:kern w:val="0"/>
      <w:szCs w:val="21"/>
    </w:rPr>
  </w:style>
  <w:style w:type="paragraph" w:customStyle="1" w:styleId="Version">
    <w:name w:val="Version"/>
    <w:basedOn w:val="a"/>
    <w:link w:val="VersionCharChar"/>
    <w:qFormat/>
    <w:pPr>
      <w:widowControl w:val="0"/>
      <w:spacing w:before="0" w:after="0" w:line="240" w:lineRule="exact"/>
      <w:ind w:left="0"/>
      <w:jc w:val="left"/>
    </w:pPr>
    <w:rPr>
      <w:rFonts w:ascii="Futura Bk" w:hAnsi="Futura Bk"/>
      <w:kern w:val="0"/>
      <w:sz w:val="16"/>
      <w:szCs w:val="16"/>
      <w:lang w:eastAsia="en-US"/>
    </w:rPr>
  </w:style>
  <w:style w:type="character" w:customStyle="1" w:styleId="VersionCharChar">
    <w:name w:val="Version Char Char"/>
    <w:basedOn w:val="a0"/>
    <w:link w:val="Version"/>
    <w:qFormat/>
    <w:rPr>
      <w:rFonts w:ascii="Futura Bk" w:eastAsiaTheme="minorEastAsia" w:hAnsi="Futura Bk" w:cs="Arial"/>
      <w:sz w:val="16"/>
      <w:szCs w:val="16"/>
      <w:lang w:eastAsia="en-US"/>
    </w:rPr>
  </w:style>
  <w:style w:type="paragraph" w:customStyle="1" w:styleId="TableDescriptionCharChar">
    <w:name w:val="Table Description Char Char"/>
    <w:basedOn w:val="a"/>
    <w:qFormat/>
    <w:pPr>
      <w:keepNext/>
      <w:keepLines/>
      <w:autoSpaceDE w:val="0"/>
      <w:autoSpaceDN w:val="0"/>
      <w:adjustRightInd w:val="0"/>
      <w:spacing w:before="160"/>
      <w:ind w:left="1134"/>
      <w:jc w:val="center"/>
    </w:pPr>
    <w:rPr>
      <w:rFonts w:eastAsia="黑体" w:cs="Times New Roman"/>
      <w:kern w:val="0"/>
      <w:sz w:val="18"/>
      <w:szCs w:val="18"/>
    </w:rPr>
  </w:style>
  <w:style w:type="character" w:customStyle="1" w:styleId="30">
    <w:name w:val="标题 3 字符"/>
    <w:basedOn w:val="a0"/>
    <w:link w:val="3"/>
    <w:qFormat/>
    <w:rPr>
      <w:rFonts w:ascii="Arial" w:eastAsia="黑体" w:hAnsi="Arial" w:cs="Arial"/>
      <w:bCs/>
      <w:color w:val="558ED5"/>
      <w:sz w:val="24"/>
      <w:szCs w:val="36"/>
    </w:rPr>
  </w:style>
  <w:style w:type="character" w:customStyle="1" w:styleId="41">
    <w:name w:val="标题 4 字符"/>
    <w:basedOn w:val="a0"/>
    <w:link w:val="40"/>
    <w:qFormat/>
    <w:rPr>
      <w:rFonts w:ascii="Arial" w:eastAsiaTheme="majorEastAsia" w:hAnsi="Arial" w:cs="Arial"/>
      <w:b/>
      <w:bCs/>
      <w:color w:val="090909"/>
      <w:sz w:val="21"/>
      <w:szCs w:val="22"/>
    </w:rPr>
  </w:style>
  <w:style w:type="paragraph" w:customStyle="1" w:styleId="12">
    <w:name w:val="修订1"/>
    <w:hidden/>
    <w:uiPriority w:val="99"/>
    <w:semiHidden/>
    <w:qFormat/>
    <w:rPr>
      <w:rFonts w:ascii="Arial" w:hAnsi="Arial" w:cs="Arial"/>
      <w:kern w:val="2"/>
      <w:sz w:val="21"/>
    </w:rPr>
  </w:style>
  <w:style w:type="paragraph" w:customStyle="1" w:styleId="TableDescriptionindent">
    <w:name w:val="Table Description_indent"/>
    <w:basedOn w:val="a"/>
    <w:qFormat/>
    <w:pPr>
      <w:keepNext/>
      <w:keepLines/>
      <w:numPr>
        <w:numId w:val="8"/>
      </w:numPr>
      <w:autoSpaceDE w:val="0"/>
      <w:autoSpaceDN w:val="0"/>
      <w:adjustRightInd w:val="0"/>
      <w:spacing w:before="160"/>
      <w:jc w:val="center"/>
    </w:pPr>
    <w:rPr>
      <w:rFonts w:eastAsia="黑体" w:cs="Times New Roman"/>
      <w:kern w:val="0"/>
      <w:sz w:val="18"/>
      <w:szCs w:val="18"/>
    </w:rPr>
  </w:style>
  <w:style w:type="paragraph" w:customStyle="1" w:styleId="TerminalDisplayindent">
    <w:name w:val="Terminal Display_indent"/>
    <w:link w:val="TerminalDisplayindent0"/>
    <w:qFormat/>
    <w:pPr>
      <w:widowControl w:val="0"/>
      <w:shd w:val="clear" w:color="000000" w:fill="auto"/>
      <w:ind w:left="1134"/>
      <w:jc w:val="both"/>
    </w:pPr>
    <w:rPr>
      <w:rFonts w:ascii="Courier New" w:hAnsi="Courier New" w:cs="Courier New"/>
      <w:sz w:val="17"/>
      <w:szCs w:val="17"/>
    </w:rPr>
  </w:style>
  <w:style w:type="character" w:customStyle="1" w:styleId="TerminalDisplayindent0">
    <w:name w:val="Terminal Display_indent 字符"/>
    <w:basedOn w:val="a0"/>
    <w:link w:val="TerminalDisplayindent"/>
    <w:qFormat/>
    <w:rPr>
      <w:rFonts w:ascii="Courier New" w:hAnsi="Courier New" w:cs="Courier New"/>
      <w:sz w:val="17"/>
      <w:szCs w:val="17"/>
      <w:shd w:val="clear" w:color="000000" w:fill="auto"/>
    </w:rPr>
  </w:style>
  <w:style w:type="paragraph" w:customStyle="1" w:styleId="4">
    <w:name w:val="标题4"/>
    <w:basedOn w:val="40"/>
    <w:next w:val="a"/>
    <w:qFormat/>
    <w:pPr>
      <w:numPr>
        <w:ilvl w:val="3"/>
        <w:numId w:val="1"/>
      </w:numPr>
      <w:ind w:left="709" w:hanging="709"/>
    </w:pPr>
    <w:rPr>
      <w:rFonts w:eastAsia="黑体"/>
      <w:b w:val="0"/>
      <w:color w:val="558ED5"/>
    </w:rPr>
  </w:style>
  <w:style w:type="paragraph" w:customStyle="1" w:styleId="af7">
    <w:name w:val="封面文档内容（版本号，日期）"/>
    <w:basedOn w:val="a"/>
    <w:qFormat/>
    <w:pPr>
      <w:ind w:left="0" w:firstLine="159"/>
    </w:pPr>
    <w:rPr>
      <w:rFonts w:eastAsia="黑体"/>
    </w:rPr>
  </w:style>
  <w:style w:type="paragraph" w:customStyle="1" w:styleId="ItemStep3">
    <w:name w:val="Item Step_3"/>
    <w:basedOn w:val="a"/>
    <w:qFormat/>
    <w:pPr>
      <w:numPr>
        <w:numId w:val="9"/>
      </w:numPr>
    </w:pPr>
  </w:style>
  <w:style w:type="character" w:customStyle="1" w:styleId="a9">
    <w:name w:val="页脚 字符"/>
    <w:basedOn w:val="a0"/>
    <w:link w:val="a8"/>
    <w:uiPriority w:val="99"/>
    <w:qFormat/>
    <w:rPr>
      <w:rFonts w:asciiTheme="minorHAnsi" w:eastAsiaTheme="minorEastAsia" w:hAnsiTheme="minorHAnsi" w:cstheme="minorBidi"/>
      <w:kern w:val="2"/>
      <w:sz w:val="18"/>
      <w:szCs w:val="18"/>
    </w:rPr>
  </w:style>
  <w:style w:type="paragraph" w:customStyle="1" w:styleId="af8">
    <w:name w:val="交叉连接"/>
    <w:basedOn w:val="a"/>
    <w:link w:val="af9"/>
    <w:qFormat/>
    <w:rPr>
      <w:color w:val="0000FF"/>
      <w:u w:val="single"/>
    </w:rPr>
  </w:style>
  <w:style w:type="character" w:customStyle="1" w:styleId="af9">
    <w:name w:val="交叉连接 字符"/>
    <w:basedOn w:val="a0"/>
    <w:link w:val="af8"/>
    <w:qFormat/>
    <w:rPr>
      <w:rFonts w:ascii="Arial" w:eastAsiaTheme="minorEastAsia" w:hAnsi="Arial" w:cs="Arial"/>
      <w:color w:val="0000FF"/>
      <w:kern w:val="2"/>
      <w:sz w:val="21"/>
      <w:u w:val="single"/>
    </w:rPr>
  </w:style>
  <w:style w:type="character" w:customStyle="1" w:styleId="20">
    <w:name w:val="标题 2 字符"/>
    <w:basedOn w:val="a0"/>
    <w:link w:val="2"/>
    <w:qFormat/>
    <w:rPr>
      <w:rFonts w:ascii="Arial" w:eastAsia="黑体" w:hAnsi="Arial" w:cs="Arial"/>
      <w:bCs/>
      <w:color w:val="558ED5"/>
      <w:sz w:val="30"/>
      <w:szCs w:val="44"/>
    </w:rPr>
  </w:style>
  <w:style w:type="paragraph" w:customStyle="1" w:styleId="afa">
    <w:name w:val="正文（奇安信集团）"/>
    <w:qFormat/>
    <w:pPr>
      <w:spacing w:line="300" w:lineRule="auto"/>
    </w:pPr>
    <w:rPr>
      <w:rFonts w:ascii="Arial" w:hAnsi="Arial"/>
      <w:sz w:val="21"/>
      <w:szCs w:val="21"/>
    </w:rPr>
  </w:style>
  <w:style w:type="paragraph" w:customStyle="1" w:styleId="22">
    <w:name w:val="修订2"/>
    <w:hidden/>
    <w:uiPriority w:val="99"/>
    <w:semiHidden/>
    <w:qFormat/>
    <w:rPr>
      <w:rFonts w:ascii="Arial" w:eastAsiaTheme="minorEastAsia" w:hAnsi="Arial" w:cs="Arial"/>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hyperlink" Target="https://af-biz.qianxin-inc.cn/artifactory/ngsoc-v4.0/NGSOC-BD/online-package/Software-4121-HP1/NGSOC-BD-4.12.1.HP1-0028.update.bin" TargetMode="External"/><Relationship Id="rId21" Type="http://schemas.openxmlformats.org/officeDocument/2006/relationships/image" Target="media/image4.png"/><Relationship Id="rId34" Type="http://schemas.openxmlformats.org/officeDocument/2006/relationships/image" Target="media/image14.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mailto:kefu@qianxin.com" TargetMode="External"/><Relationship Id="rId28" Type="http://schemas.openxmlformats.org/officeDocument/2006/relationships/hyperlink" Target="https://download.qianxin.com/" TargetMode="External"/><Relationship Id="rId36"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styles" Target="styl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21442;&#32771;&#26448;&#26009;\&#30334;&#24230;&#26448;&#26009;&#31215;&#32047;\&#38468;&#20214;&#27169;&#26495;\&#38468;&#20214;&#27169;&#26495;\ACG&#19987;&#26377;&#20113;&#36890;&#29992;&#27169;&#29256;-V2.0%20-%20&#21103;&#26412;.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37F327578C0480428519E43CD895E488" ma:contentTypeVersion="0" ma:contentTypeDescription="新建文档。" ma:contentTypeScope="" ma:versionID="6e976e574835793d3fa7fe82834d9b41">
  <xsd:schema xmlns:xsd="http://www.w3.org/2001/XMLSchema" xmlns:xs="http://www.w3.org/2001/XMLSchema" xmlns:p="http://schemas.microsoft.com/office/2006/metadata/properties" targetNamespace="http://schemas.microsoft.com/office/2006/metadata/properties" ma:root="true" ma:fieldsID="e8f872aa5919130a473c1c9447df837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F9E973-ED53-4BD3-99CF-5D6D0A6957B2}">
  <ds:schemaRefs>
    <ds:schemaRef ds:uri="http://schemas.microsoft.com/office/2006/metadata/properties"/>
  </ds:schemaRefs>
</ds:datastoreItem>
</file>

<file path=customXml/itemProps3.xml><?xml version="1.0" encoding="utf-8"?>
<ds:datastoreItem xmlns:ds="http://schemas.openxmlformats.org/officeDocument/2006/customXml" ds:itemID="{15F4B850-2BF4-4BD6-BDA4-FAD1A6311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B238779-3BE7-4737-88DA-DE59BB222228}">
  <ds:schemaRefs>
    <ds:schemaRef ds:uri="http://schemas.microsoft.com/sharepoint/v3/contenttype/forms"/>
  </ds:schemaRefs>
</ds:datastoreItem>
</file>

<file path=customXml/itemProps5.xml><?xml version="1.0" encoding="utf-8"?>
<ds:datastoreItem xmlns:ds="http://schemas.openxmlformats.org/officeDocument/2006/customXml" ds:itemID="{4C3B5515-FD73-484E-AE5D-9B8823B208C2}">
  <ds:schemaRefs>
    <ds:schemaRef ds:uri="http://schemas.openxmlformats.org/officeDocument/2006/bibliography"/>
  </ds:schemaRefs>
</ds:datastoreItem>
</file>

<file path=customXml/itemProps6.xml><?xml version="1.0" encoding="utf-8"?>
<ds:datastoreItem xmlns:ds="http://schemas.openxmlformats.org/officeDocument/2006/customXml" ds:itemID="{CCB5971C-96BC-4817-9D6E-2796AE7B3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ACG专有云通用模版-V2.0 - 副本.dotx</Template>
  <TotalTime>15</TotalTime>
  <Pages>12</Pages>
  <Words>1167</Words>
  <Characters>6654</Characters>
  <Application>Microsoft Office Word</Application>
  <DocSecurity>0</DocSecurity>
  <Lines>55</Lines>
  <Paragraphs>15</Paragraphs>
  <ScaleCrop>false</ScaleCrop>
  <Company>Hewlett-Packard Company</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朱明</dc:creator>
  <cp:lastModifiedBy>黄日</cp:lastModifiedBy>
  <cp:revision>45</cp:revision>
  <cp:lastPrinted>2022-06-29T09:29:00Z</cp:lastPrinted>
  <dcterms:created xsi:type="dcterms:W3CDTF">2023-05-12T07:20:00Z</dcterms:created>
  <dcterms:modified xsi:type="dcterms:W3CDTF">2024-10-31T06:35:00Z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5B77E7CEEC58BC6AFAE8886BEB80DBEB">
    <vt:lpwstr>otCYQxs9Dbw2bUEn/Soxv9pYAoWsCRIsU8+gIbxzzmNcJN13+qHIPyWmbF9hFzPHyi2m8DLwi54E5OVVM5pJ0yGmgAiYTaR6oYUdYZxdjep6I9xviFUFZ9aTScfBW9OGIo7Z9Vp6vGKWc/JNptTkscfd3kl5tqjPPjH3SDcFouyn8c0+ka5qqQHio9OfQOvwoYAo4ATdfYFV1Id1tYicreRHUpXHejody2rGdbTB3zVpE4fBkxExXyBAubkSM8v</vt:lpwstr>
  </property>
  <property fmtid="{D5CDD505-2E9C-101B-9397-08002B2CF9AE}" pid="3" name="ContentTypeId">
    <vt:lpwstr>0x01010037F327578C0480428519E43CD895E488</vt:lpwstr>
  </property>
  <property fmtid="{D5CDD505-2E9C-101B-9397-08002B2CF9AE}" pid="4" name="KSOProductBuildVer">
    <vt:lpwstr>2052-11.8.2.12089</vt:lpwstr>
  </property>
  <property fmtid="{D5CDD505-2E9C-101B-9397-08002B2CF9AE}" pid="5" name="ICV">
    <vt:lpwstr>AE5CCDFBB62543919E2D55E560AEFBB1</vt:lpwstr>
  </property>
</Properties>
</file>